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桦川县摊位占道费减免群体范围及</w:t>
      </w:r>
    </w:p>
    <w:p>
      <w:pPr>
        <w:jc w:val="center"/>
        <w:rPr>
          <w:rFonts w:hint="eastAsia" w:ascii="宋体" w:hAnsi="宋体" w:eastAsia="宋体" w:cs="宋体"/>
          <w:b/>
          <w:bCs/>
          <w:sz w:val="44"/>
          <w:szCs w:val="44"/>
        </w:rPr>
      </w:pPr>
      <w:r>
        <w:rPr>
          <w:rFonts w:hint="eastAsia" w:ascii="宋体" w:hAnsi="宋体" w:eastAsia="宋体" w:cs="宋体"/>
          <w:b/>
          <w:bCs/>
          <w:sz w:val="44"/>
          <w:szCs w:val="44"/>
        </w:rPr>
        <w:t>减免标准工作方案</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深入贯彻落实国家、省、市各项惠民帮扶决策部署，厚植城市管理为民服务理念，彰显民生保障人文温度，依法保障城区困难群体个体经营合法权益，切实降低特殊困难群体经营成本，全力推动稳就业、保民生、促和谐工作落地见效，依据国家相关法律法规及政策文件规定，结合我县早市、夜市及城区规划临时摊点经营管理实际，特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方案</w:t>
      </w:r>
      <w:r>
        <w:rPr>
          <w:rFonts w:hint="eastAsia" w:ascii="黑体" w:hAnsi="黑体" w:eastAsia="黑体" w:cs="黑体"/>
          <w:sz w:val="32"/>
          <w:szCs w:val="32"/>
        </w:rPr>
        <w:t>制定</w:t>
      </w:r>
      <w:r>
        <w:rPr>
          <w:rFonts w:hint="eastAsia" w:ascii="黑体" w:hAnsi="黑体" w:eastAsia="黑体" w:cs="黑体"/>
          <w:sz w:val="32"/>
          <w:szCs w:val="32"/>
          <w:lang w:val="en-US" w:eastAsia="zh-CN"/>
        </w:rPr>
        <w:t>参考</w:t>
      </w:r>
      <w:r>
        <w:rPr>
          <w:rFonts w:hint="eastAsia" w:ascii="黑体" w:hAnsi="黑体" w:eastAsia="黑体" w:cs="黑体"/>
          <w:sz w:val="32"/>
          <w:szCs w:val="32"/>
        </w:rPr>
        <w:t>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《促进个体工商户发展条例》（国务院令第755号，2022年11月1日施行）</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核心条款：第28条、第38条</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原文要点：① 各级人民政府对因特殊困难影响经营的个体工商户，按国家规定采取缓缴、减缴、免缴相关费用等措施予以帮扶；② 县级以上人民政府应当降低个体工商户经营场所使用成本，可制定摊位、租金减免办法，适用于所有困难群体个体工商户。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2、《中华人民共和国残疾人保障法》（2008年修正），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核心条款：第36条。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原文要点：对从事个体经营的残疾人，依法给予税收优惠，并在场地、摊位、经营等方面扶持，免除摊位费、占道费、登记费、管理费等行政事业性收费。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《残疾人就业条例》（国务院令第488号）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核心条款：第19条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原文要点：国家鼓励扶持残疾人自主择业、自主创业。对残疾人从事个体经营的，应当依法给予税收优惠，有关部门应当在经营场地等方面给予照顾，并按照规定免收管理类、登记类和证照类的行政事业性收费。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二、适用范围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本方案适用于桦川县城区范围内，早市、夜市及政府统一规划设置的临时经营摊位占道费减免工作。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违规占道经营摊点、城区长期固定经营性商铺，以及未在政府规划经营区域内开展经营活动的流动摊贩，不纳入本方案适用范围。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如后续国家、省、市出台新的相关法律法规及政策规定，本方案自动废止。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三、减免对象认定范围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同时满足以下基本条件，且符合任</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专项认定条件的个体经营者，纳入摊位占道费减免对象范围：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基本条件：在我县城区早市、夜市及政府规划临时摊位依法合规从事个体经营，摊位由本人实际经营，不存在转租、转借、转让等行为。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专项认定条件：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经民政部门认定，持有有效低保证明的低保户、持有有效特困人员救助供养证明的特困供养人员；持有第二代及以上《中华人民共和国残疾人证》的各类持证残疾人；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经县退役军人事务部门认定的退役军人（含残疾军人）；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经司法、民政部门联合核查确认，持合法释放证明的刑满释放人员；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经农业农村部门认定的脱贫户、防止返贫监测对象；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经医院诊断认定</w:t>
      </w:r>
      <w:r>
        <w:rPr>
          <w:rFonts w:hint="eastAsia" w:ascii="方正仿宋_GB2312" w:hAnsi="方正仿宋_GB2312" w:eastAsia="方正仿宋_GB2312" w:cs="方正仿宋_GB2312"/>
          <w:sz w:val="32"/>
          <w:szCs w:val="32"/>
        </w:rPr>
        <w:t>因患重度恶性肿瘤、较重急性心脑血管疾病、重大器官及造血系统疾病等重大疾病，或遭遇突发意外变故等特殊情况，导致家庭生活困难、经营压力显著增大的群体。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四、占道费减免标准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结合困难群体困难程度、帮扶需求，实行分类分级、差异化减免政策，具体标准如下：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全额减免：对特困供养人员、残疾人、残疾军人等特殊特困群体，摊位占道费予以全额免收。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减半征收：对低保户、脱贫户、防止返贫监测对象、刑满释放人员、重大疾病致困人员等困难群体，摊位占道费按照50%比例予以减免，按核定标准减半收取费用。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五、具体实施流程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为确保减免政策公平、公正、精准、高效落地，保障符合条件困难群体应享尽享、应减尽减，规范建立“申请—受理初审—执行落实—动态监管”全流程闭环管理机制，具体实施流程如下：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（一）提交申请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符合条件的困难群体经营者，向桦川县城市管理综合行政执法大队（以下简称县城管执法大队）提交书面减免申请，如实填写《桦川县摊位占道费减免申请表》，并同步提供以下佐证材料：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经营者本人有效身份证、户口簿原件及复印件；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对应困难群体身份有效证明原件及复印件（需在有效期内），包括低保证、特困人员救助供养证、残疾人证、残疾军人证、脱贫户/防止返贫监测对象认定证明等；重大疾病致困人员需额外提供医疗机构出具并加盖公章的正式疾病诊断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书面诚信承诺书，承诺所提交全部材料真实有效，严格落实本人实际经营、无转租转借等要求，自觉遵守经营管理相关规定，自愿接受相关部门监督核查。</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left"/>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（二）受理初审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县城管执法大队作为受理主体，负责对申请材料的完整性、规范性进行初步审核查验；民政、残联、</w:t>
      </w:r>
      <w:r>
        <w:rPr>
          <w:rFonts w:hint="eastAsia" w:ascii="方正仿宋_GB2312" w:hAnsi="方正仿宋_GB2312" w:eastAsia="方正仿宋_GB2312" w:cs="方正仿宋_GB2312"/>
          <w:sz w:val="32"/>
          <w:szCs w:val="32"/>
          <w:lang w:val="en-US" w:eastAsia="zh-CN"/>
        </w:rPr>
        <w:t>农业农村</w:t>
      </w:r>
      <w:r>
        <w:rPr>
          <w:rFonts w:hint="eastAsia" w:ascii="方正仿宋_GB2312" w:hAnsi="方正仿宋_GB2312" w:eastAsia="方正仿宋_GB2312" w:cs="方正仿宋_GB2312"/>
          <w:sz w:val="32"/>
          <w:szCs w:val="32"/>
        </w:rPr>
        <w:t>、退役军人事务、司法、属地社区（村）等相关职能部门，协同开展申请人身份信息、困难群体资格精准核查，据实出具书面认定意见，严把资格审核关口，坚决杜绝虚假申报、违规享受政策等行为。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（三）联合审批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初审工作严格遵循法定时限，法定办理时限为20个工作日，为提升便民服务效率，承诺办结时限压缩至1个工作日。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初审通过后，由县城管执法大队联合相关部门完成最终审批，正式确认申请人减免资格，建立困难群体摊位占道费减免专项管理台账，明确减免类别及对应标准，依法依规落实全额免收、减半收取政策。</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（四）动态监管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实行年度复核制度，每年12月，由县城管执法大队牵头，联合各相关职能部门，对已享受减免政策的经营主体进行全面复核，重点核查家庭困难状况、经营状态、摊位使用情况。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经复核仍符合减免条件的，继续享受相关政策；不再符合困难群体认定标准、存在转租转借摊位、违规违法经营等情形的，立即终止减免资格，全额足额征收摊位占道费。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对新增符合条件的困难群体经营者，实行随时申请、随时受理，经审核、公示无异议后，</w:t>
      </w:r>
      <w:r>
        <w:rPr>
          <w:rFonts w:hint="eastAsia" w:ascii="方正仿宋_GB2312" w:hAnsi="方正仿宋_GB2312" w:eastAsia="方正仿宋_GB2312" w:cs="方正仿宋_GB2312"/>
          <w:sz w:val="32"/>
          <w:szCs w:val="32"/>
          <w:lang w:eastAsia="zh-CN"/>
        </w:rPr>
        <w:t>及时</w:t>
      </w:r>
      <w:r>
        <w:rPr>
          <w:rFonts w:hint="eastAsia" w:ascii="方正仿宋_GB2312" w:hAnsi="方正仿宋_GB2312" w:eastAsia="方正仿宋_GB2312" w:cs="方正仿宋_GB2312"/>
          <w:sz w:val="32"/>
          <w:szCs w:val="32"/>
        </w:rPr>
        <w:t>纳入减免范围，保障政策及时落地。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六、工作保障措施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（一）压实部门工作责任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县城管执法大队为牵头责任单位，全面负责政策申请受理、部门统筹协调、台账规范管理、减免政策执行等工作；民政、残联、</w:t>
      </w:r>
      <w:r>
        <w:rPr>
          <w:rFonts w:hint="eastAsia" w:ascii="方正仿宋_GB2312" w:hAnsi="方正仿宋_GB2312" w:eastAsia="方正仿宋_GB2312" w:cs="方正仿宋_GB2312"/>
          <w:sz w:val="32"/>
          <w:szCs w:val="32"/>
          <w:lang w:val="en-US" w:eastAsia="zh-CN"/>
        </w:rPr>
        <w:t>农业农村</w:t>
      </w:r>
      <w:r>
        <w:rPr>
          <w:rFonts w:hint="eastAsia" w:ascii="方正仿宋_GB2312" w:hAnsi="方正仿宋_GB2312" w:eastAsia="方正仿宋_GB2312" w:cs="方正仿宋_GB2312"/>
          <w:sz w:val="32"/>
          <w:szCs w:val="32"/>
        </w:rPr>
        <w:t>、退役军人事务、司法、社区（村）等部门，密切配合，全力做好困难群体身份认定、资质核查、信息比对等工作，确保认定标准统一、数据真实准确。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（二）强化全程监督管理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立专项监督举报电话，全程接受社会各界、广大群众监督举报，主动公开政策内容、办理流程、审批结果，全程阳光操作。严禁工作人员优亲厚友、徇私舞弊、违规审批，严禁经营主体提供虚假材料骗取减免政策。</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（三）严肃追责问责机制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对在资格审核、政策执行过程中，存在审核把关不严、弄虚作假、滥用职权等行为的工作人员</w:t>
      </w:r>
      <w:r>
        <w:rPr>
          <w:rFonts w:hint="eastAsia" w:ascii="方正仿宋_GB2312" w:hAnsi="方正仿宋_GB2312" w:eastAsia="方正仿宋_GB2312" w:cs="方正仿宋_GB2312"/>
          <w:sz w:val="32"/>
          <w:szCs w:val="32"/>
          <w:lang w:eastAsia="zh-CN"/>
        </w:rPr>
        <w:t>，要</w:t>
      </w:r>
      <w:r>
        <w:rPr>
          <w:rFonts w:hint="eastAsia" w:ascii="方正仿宋_GB2312" w:hAnsi="方正仿宋_GB2312" w:eastAsia="方正仿宋_GB2312" w:cs="方正仿宋_GB2312"/>
          <w:sz w:val="32"/>
          <w:szCs w:val="32"/>
        </w:rPr>
        <w:t>依规依纪依法严肃追究责任；对虚报瞒报材料、违规享受减免政策的经营主体，一经查实，立即取消其减免资格，依法追缴违规减免费用，并列入经营失信名单，取消其后续各类惠民帮扶政策申请资格。</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（四）加大政策宣传力度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通过经营现场张贴公告、线上平台推送、线下入户宣讲等多渠道、多形式，广泛宣传摊位占道费减免政策、认定范围、申请流程及办理要求，确保困难群体全面知晓、便捷申请，实现政策应知尽知、应申尽申。</w:t>
      </w:r>
      <w:bookmarkStart w:id="0" w:name="_GoBack"/>
      <w:bookmarkEnd w:id="0"/>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2701925</wp:posOffset>
              </wp:positionH>
              <wp:positionV relativeFrom="paragraph">
                <wp:posOffset>-112395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2.75pt;margin-top:-8.85pt;height:144pt;width:144pt;mso-position-horizontal-relative:margin;mso-wrap-style:none;z-index:251659264;mso-width-relative:page;mso-height-relative:page;" filled="f" stroked="f" coordsize="21600,21600" o:gfxdata="UEsFBgAAAAAAAAAAAAAAAAAAAAAAAFBLAwQKAAAAAACHTuJAAAAAAAAAAAAAAAAABAAAAGRycy9Q&#10;SwMEFAAAAAgAh07iQB+086TZAAAACwEAAA8AAABkcnMvZG93bnJldi54bWxNj8FOwzAMhu9IvENk&#10;JG5b0najU2k6iYlyRGLlwDFrvLbQOFWSdeXtCSc42v70+/vL/WJGNqPzgyUJyVoAQ2qtHqiT8N7U&#10;qx0wHxRpNVpCCd/oYV/d3pSq0PZKbzgfQ8diCPlCSehDmArOfdujUX5tJ6R4O1tnVIij67h26hrD&#10;zchTIR64UQPFD72a8NBj+3W8GAmHumncjN6NH/hSZ5+vTxt8XqS8v0vEI7CAS/iD4Vc/qkMVnU72&#10;QtqzUcIm3W4jKmGV5DmwSORJFjcnCWkuMuBVyf93qH4AUEsDBBQAAAAIAIdO4kBrhfn7MQIAAGEE&#10;AAAOAAAAZHJzL2Uyb0RvYy54bWytVM2O0zAQviPxDpbvNGkRqypquipbFSFV7EoFcXYdp4nkP9lu&#10;k/IA8AacuHDnufocfM5PFy0c9sDFGXvG38z3zTiL21ZJchLO10bndDpJKRGam6LWh5x++rh5NafE&#10;B6YLJo0WOT0LT2+XL18sGpuJmamMLIQjANE+a2xOqxBsliSeV0IxPzFWaDhL4xQL2LpDUjjWAF3J&#10;ZJamN0ljXGGd4cJ7nK57Jx0Q3XMATVnWXKwNPyqhQ4/qhGQBlHxVW0+XXbVlKXi4L0svApE5BdPQ&#10;rUgCex/XZLlg2cExW9V8KIE9p4QnnBSrNZJeodYsMHJ09V9QqubOeFOGCTcq6Yl0ioDFNH2iza5i&#10;VnRcILW3V9H9/4PlH04PjtQFJoESzRQafvn+7fLj1+XnVzKN8jTWZ4jaWcSF9q1pY+hw7nEYWbel&#10;U/ELPgR+iHu+iivaQHi8NJ/N5ylcHL5xA5zk8bp1PrwTRpFo5NShe52o7LT1oQ8dQ2I2bTa1lDhn&#10;mdSkyenN6zdpd+HqAbjUyBFJ9MVGK7T7dmCwN8UZxJzpJ8NbvqmRfMt8eGAOo4CC8VjCPZZSGiQx&#10;g0VJZdyXf53HeHQIXkoajFZONV4SJfK9RucAGEbDjcZ+NPRR3RnMKrqBWjoTF1yQo1k6oz7jBa1i&#10;DriY5siU0zCad6Efb7xALlarLuhoXX2o+guYO8vCVu8sj2miet6ujgFidhpHgXpVBt0weV2XhlcS&#10;R/vPfRf1+GdY/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ftPOk2QAAAAsBAAAPAAAAAAAAAAEA&#10;IAAAADgAAABkcnMvZG93bnJldi54bWxQSwECFAAUAAAACACHTuJAa4X5+zECAABhBAAADgAAAAAA&#10;AAABACAAAAA+AQAAZHJzL2Uyb0RvYy54bWxQSwUGAAAAAAYABgBZAQAA4QU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F4C90"/>
    <w:rsid w:val="158F4C90"/>
    <w:rsid w:val="20914159"/>
    <w:rsid w:val="3926789D"/>
    <w:rsid w:val="61FD0DFC"/>
    <w:rsid w:val="69337B6F"/>
    <w:rsid w:val="6EC04DAD"/>
    <w:rsid w:val="7C172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2786</Words>
  <Characters>2805</Characters>
  <Lines>0</Lines>
  <Paragraphs>0</Paragraphs>
  <TotalTime>22</TotalTime>
  <ScaleCrop>false</ScaleCrop>
  <LinksUpToDate>false</LinksUpToDate>
  <CharactersWithSpaces>2807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2026-03-31T14:31:00Z</dcterms:created>
  <dc:creator>一生.</dc:creator>
  <cp:lastModifiedBy>thtf</cp:lastModifiedBy>
  <cp:lastPrinted>2026-03-31T14:58:00Z</cp:lastPrinted>
  <dcterms:modified xsi:type="dcterms:W3CDTF">2026-04-08T10:34:42Z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3C5206DBE36F41759F82ACABC79B0297_13</vt:lpwstr>
  </property>
  <property fmtid="{D5CDD505-2E9C-101B-9397-08002B2CF9AE}" pid="4" name="KSOTemplateDocerSaveRecord">
    <vt:lpwstr>eyJoZGlkIjoiMzQ5MjIzOTc5MzE3MzhmNzgxNWRkNjM1OWM1ZDMwOGUiLCJ1c2VySWQiOiI2NTk3OTYwMjAifQ==</vt:lpwstr>
  </property>
</Properties>
</file>