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C5368" w14:textId="77777777" w:rsidR="00673A2B" w:rsidRDefault="00673A2B" w:rsidP="00673A2B">
      <w:pPr>
        <w:pStyle w:val="a3"/>
        <w:widowControl/>
        <w:shd w:val="clear" w:color="auto" w:fill="FFFFFF"/>
        <w:spacing w:before="0" w:beforeAutospacing="0" w:after="0" w:afterAutospacing="0"/>
        <w:ind w:firstLine="420"/>
        <w:jc w:val="center"/>
        <w:rPr>
          <w:rFonts w:ascii="宋体" w:hAnsi="宋体"/>
          <w:b/>
          <w:bCs/>
          <w:sz w:val="44"/>
          <w:szCs w:val="44"/>
          <w:shd w:val="clear" w:color="auto" w:fill="FFFFFF"/>
        </w:rPr>
      </w:pPr>
      <w:r w:rsidRPr="00673A2B">
        <w:rPr>
          <w:rFonts w:ascii="宋体" w:hAnsi="宋体" w:hint="eastAsia"/>
          <w:b/>
          <w:bCs/>
          <w:sz w:val="44"/>
          <w:szCs w:val="44"/>
          <w:shd w:val="clear" w:color="auto" w:fill="FFFFFF"/>
        </w:rPr>
        <w:t>桦川县人民政府办公室</w:t>
      </w:r>
    </w:p>
    <w:p w14:paraId="6BE9C358" w14:textId="216EFDD3" w:rsidR="00673A2B" w:rsidRPr="00673A2B" w:rsidRDefault="00673A2B" w:rsidP="00673A2B">
      <w:pPr>
        <w:pStyle w:val="a3"/>
        <w:widowControl/>
        <w:shd w:val="clear" w:color="auto" w:fill="FFFFFF"/>
        <w:spacing w:before="0" w:beforeAutospacing="0" w:after="0" w:afterAutospacing="0"/>
        <w:ind w:firstLine="420"/>
        <w:jc w:val="center"/>
        <w:rPr>
          <w:rFonts w:ascii="宋体" w:hAnsi="宋体" w:cs="宋体"/>
          <w:sz w:val="44"/>
          <w:szCs w:val="44"/>
          <w:shd w:val="clear" w:color="auto" w:fill="FFFFFF"/>
        </w:rPr>
      </w:pPr>
      <w:r w:rsidRPr="00673A2B">
        <w:rPr>
          <w:rFonts w:ascii="宋体" w:hAnsi="宋体" w:hint="eastAsia"/>
          <w:b/>
          <w:bCs/>
          <w:sz w:val="44"/>
          <w:szCs w:val="44"/>
          <w:shd w:val="clear" w:color="auto" w:fill="FFFFFF"/>
        </w:rPr>
        <w:t>202</w:t>
      </w:r>
      <w:r>
        <w:rPr>
          <w:rFonts w:ascii="宋体" w:hAnsi="宋体"/>
          <w:b/>
          <w:bCs/>
          <w:sz w:val="44"/>
          <w:szCs w:val="44"/>
          <w:shd w:val="clear" w:color="auto" w:fill="FFFFFF"/>
        </w:rPr>
        <w:t>2</w:t>
      </w:r>
      <w:r w:rsidRPr="00673A2B">
        <w:rPr>
          <w:rFonts w:ascii="宋体" w:hAnsi="宋体" w:hint="eastAsia"/>
          <w:b/>
          <w:bCs/>
          <w:sz w:val="44"/>
          <w:szCs w:val="44"/>
          <w:shd w:val="clear" w:color="auto" w:fill="FFFFFF"/>
        </w:rPr>
        <w:t>年政府信息公开工作年度报告</w:t>
      </w:r>
    </w:p>
    <w:p w14:paraId="44D35B5C" w14:textId="77777777" w:rsidR="00673A2B" w:rsidRDefault="00673A2B" w:rsidP="004104F0">
      <w:pPr>
        <w:pStyle w:val="a3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黑体" w:eastAsia="黑体" w:hAnsi="黑体" w:cs="宋体"/>
          <w:color w:val="333333"/>
          <w:sz w:val="32"/>
          <w:szCs w:val="32"/>
          <w:shd w:val="clear" w:color="auto" w:fill="FFFFFF"/>
        </w:rPr>
      </w:pPr>
    </w:p>
    <w:p w14:paraId="5CC181CB" w14:textId="05E888C3" w:rsidR="004104F0" w:rsidRPr="00AE2B64" w:rsidRDefault="004104F0" w:rsidP="004104F0">
      <w:pPr>
        <w:pStyle w:val="a3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黑体" w:eastAsia="黑体" w:hAnsi="黑体" w:cs="宋体"/>
          <w:color w:val="333333"/>
          <w:sz w:val="32"/>
          <w:szCs w:val="32"/>
        </w:rPr>
      </w:pPr>
      <w:r w:rsidRPr="00AE2B64">
        <w:rPr>
          <w:rFonts w:ascii="黑体" w:eastAsia="黑体" w:hAnsi="黑体" w:cs="宋体" w:hint="eastAsia"/>
          <w:color w:val="333333"/>
          <w:sz w:val="32"/>
          <w:szCs w:val="32"/>
          <w:shd w:val="clear" w:color="auto" w:fill="FFFFFF"/>
        </w:rPr>
        <w:t>一、总体情况</w:t>
      </w:r>
    </w:p>
    <w:p w14:paraId="73F04EE0" w14:textId="255237E0" w:rsidR="00C635CB" w:rsidRPr="00AE2B64" w:rsidRDefault="004104F0" w:rsidP="00AE2B64">
      <w:pPr>
        <w:pStyle w:val="a3"/>
        <w:shd w:val="clear" w:color="auto" w:fill="FFFFFF"/>
        <w:spacing w:before="0" w:beforeAutospacing="0" w:after="0" w:afterAutospacing="0" w:line="600" w:lineRule="atLeast"/>
        <w:ind w:firstLine="482"/>
        <w:jc w:val="both"/>
        <w:rPr>
          <w:rFonts w:ascii="微软雅黑" w:eastAsia="微软雅黑" w:hAnsi="微软雅黑" w:cs="宋体"/>
        </w:rPr>
      </w:pPr>
      <w:r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根据《中华人民共和国政府信息公开条例》（国务院令第</w:t>
      </w:r>
      <w:r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711</w:t>
      </w:r>
      <w:r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号）要求</w:t>
      </w:r>
      <w:r w:rsidR="003B2FB2"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和</w:t>
      </w:r>
      <w:r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省</w:t>
      </w:r>
      <w:r w:rsidR="003B2FB2"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、</w:t>
      </w:r>
      <w:r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市有关</w:t>
      </w:r>
      <w:r w:rsidR="003B2FB2"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决策</w:t>
      </w:r>
      <w:r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部署，</w:t>
      </w:r>
      <w:r w:rsidR="003B2FB2"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2022</w:t>
      </w:r>
      <w:r w:rsidR="003B2FB2"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年，桦川县</w:t>
      </w:r>
      <w:r w:rsidR="001632CC"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人民</w:t>
      </w:r>
      <w:r w:rsidR="003B2FB2"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政府办公室政府信息公开工作严格</w:t>
      </w:r>
      <w:r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按照</w:t>
      </w:r>
      <w:r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“</w:t>
      </w:r>
      <w:r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公正、公平、便民</w:t>
      </w:r>
      <w:r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”</w:t>
      </w:r>
      <w:r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的总体原则，坚持</w:t>
      </w:r>
      <w:r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“</w:t>
      </w:r>
      <w:r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及时、准确</w:t>
      </w:r>
      <w:r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”</w:t>
      </w:r>
      <w:r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的总体要求，</w:t>
      </w:r>
      <w:r w:rsidR="00C635CB"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扎实有序推进政务公开工作开展。</w:t>
      </w:r>
      <w:r w:rsidR="004C13A4" w:rsidRPr="00AE2B64">
        <w:rPr>
          <w:rFonts w:ascii="Times New Roman" w:eastAsia="仿宋_GB2312" w:hAnsi="Times New Roman"/>
          <w:sz w:val="32"/>
          <w:szCs w:val="32"/>
        </w:rPr>
        <w:t>一是强化组织领导，</w:t>
      </w:r>
      <w:r w:rsidR="004C13A4" w:rsidRPr="004C13A4">
        <w:rPr>
          <w:rFonts w:ascii="Times New Roman" w:eastAsia="仿宋_GB2312" w:hAnsi="Times New Roman"/>
          <w:sz w:val="32"/>
          <w:szCs w:val="32"/>
        </w:rPr>
        <w:t>成立了</w:t>
      </w:r>
      <w:r w:rsidR="004C13A4" w:rsidRPr="00AE2B64">
        <w:rPr>
          <w:rFonts w:ascii="Times New Roman" w:eastAsia="仿宋_GB2312" w:hAnsi="Times New Roman"/>
          <w:sz w:val="32"/>
          <w:szCs w:val="32"/>
        </w:rPr>
        <w:t>县政府办公室政府</w:t>
      </w:r>
      <w:r w:rsidR="004C13A4" w:rsidRPr="004C13A4">
        <w:rPr>
          <w:rFonts w:ascii="Times New Roman" w:eastAsia="仿宋_GB2312" w:hAnsi="Times New Roman"/>
          <w:sz w:val="32"/>
          <w:szCs w:val="32"/>
        </w:rPr>
        <w:t>信息公开工作领导小组，加强对政府信息公开的统筹协调，定期研究信息公开工作，明确工作任务，细化责任措施，落实专人负责，确保政府信息公开</w:t>
      </w:r>
      <w:r w:rsidR="004C13A4" w:rsidRPr="00AE2B64">
        <w:rPr>
          <w:rFonts w:ascii="Times New Roman" w:eastAsia="仿宋_GB2312" w:hAnsi="Times New Roman"/>
          <w:sz w:val="32"/>
          <w:szCs w:val="32"/>
        </w:rPr>
        <w:t>工作</w:t>
      </w:r>
      <w:r w:rsidR="004C13A4" w:rsidRPr="004C13A4">
        <w:rPr>
          <w:rFonts w:ascii="Times New Roman" w:eastAsia="仿宋_GB2312" w:hAnsi="Times New Roman"/>
          <w:sz w:val="32"/>
          <w:szCs w:val="32"/>
        </w:rPr>
        <w:t>落实落细。</w:t>
      </w:r>
      <w:r w:rsidR="004C13A4"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二是高质量完成政务公开专区建设，在</w:t>
      </w:r>
      <w:r w:rsidR="00AE2B64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县</w:t>
      </w:r>
      <w:r w:rsidR="004C13A4"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政务服务大厅、梨丰乡</w:t>
      </w:r>
      <w:r w:rsidR="00AE2B64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政府</w:t>
      </w:r>
      <w:r w:rsidR="004C13A4"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、星火乡</w:t>
      </w:r>
      <w:r w:rsidR="00AE2B64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政府</w:t>
      </w:r>
      <w:r w:rsidR="004C13A4"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设立了政务公开专区，为办事群众提供政府信息查询、信息公开申请、办事咨询答复等服务，让群众查询获取政策文件更方便，办事更明白、更便捷，进一步优化办事群众</w:t>
      </w:r>
      <w:r w:rsidR="004C13A4"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“</w:t>
      </w:r>
      <w:r w:rsidR="004C13A4"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用户体验</w:t>
      </w:r>
      <w:r w:rsidR="004C13A4"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”</w:t>
      </w:r>
      <w:r w:rsidR="004C13A4"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。</w:t>
      </w:r>
      <w:r w:rsidR="00AE2B64"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三是</w:t>
      </w:r>
      <w:r w:rsidR="004C13A4"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加强</w:t>
      </w:r>
      <w:r w:rsidR="006C5111"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政府信息管理。严格落实《政府信息公开保密审查制度》《政府信息公开责任追究制度》等制度，在政府信息发布前，严格执行</w:t>
      </w:r>
      <w:r w:rsidR="006C5111"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“</w:t>
      </w:r>
      <w:r w:rsidR="006C5111"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三审机制</w:t>
      </w:r>
      <w:r w:rsidR="006C5111"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”</w:t>
      </w:r>
      <w:r w:rsidR="004C13A4" w:rsidRPr="00AE2B64">
        <w:rPr>
          <w:rFonts w:ascii="Times New Roman" w:eastAsia="仿宋_GB2312" w:hAnsi="Times New Roman"/>
          <w:sz w:val="32"/>
          <w:szCs w:val="32"/>
          <w:shd w:val="clear" w:color="auto" w:fill="FFFFFF"/>
        </w:rPr>
        <w:t>，确保发布内容准确无误</w:t>
      </w:r>
      <w:r w:rsidR="006C5111" w:rsidRPr="00AE2B64">
        <w:rPr>
          <w:rFonts w:ascii="微软雅黑" w:eastAsia="微软雅黑" w:hAnsi="微软雅黑" w:hint="eastAsia"/>
          <w:shd w:val="clear" w:color="auto" w:fill="FFFFFF"/>
        </w:rPr>
        <w:t>。</w:t>
      </w:r>
    </w:p>
    <w:p w14:paraId="63A0CABD" w14:textId="48D64BD3" w:rsidR="004104F0" w:rsidRPr="00AE2B64" w:rsidRDefault="004104F0" w:rsidP="00AE2B64">
      <w:pPr>
        <w:pStyle w:val="a3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黑体" w:eastAsia="黑体" w:hAnsi="黑体" w:cs="宋体"/>
          <w:color w:val="333333"/>
          <w:sz w:val="32"/>
          <w:szCs w:val="32"/>
          <w:shd w:val="clear" w:color="auto" w:fill="FFFFFF"/>
        </w:rPr>
      </w:pPr>
      <w:r w:rsidRPr="00AE2B64">
        <w:rPr>
          <w:rFonts w:ascii="黑体" w:eastAsia="黑体" w:hAnsi="黑体" w:cs="宋体" w:hint="eastAsia"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W w:w="97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5"/>
        <w:gridCol w:w="2435"/>
        <w:gridCol w:w="2435"/>
        <w:gridCol w:w="2435"/>
      </w:tblGrid>
      <w:tr w:rsidR="004104F0" w14:paraId="3F055C3C" w14:textId="77777777" w:rsidTr="00281F79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A8EB012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4104F0" w14:paraId="145737F2" w14:textId="77777777" w:rsidTr="00281F7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B03E64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565EF1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850A82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F0F798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4104F0" w14:paraId="3B903C05" w14:textId="77777777" w:rsidTr="00281F7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9FB75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009F5B" w14:textId="453C2AF0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　</w:t>
            </w:r>
            <w:r w:rsidR="004F66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EE369B" w14:textId="30481A4C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 　</w:t>
            </w:r>
            <w:r w:rsidR="004F66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1BC44" w14:textId="592598AB" w:rsidR="004104F0" w:rsidRDefault="004104F0" w:rsidP="00281F79">
            <w:pPr>
              <w:widowControl/>
              <w:jc w:val="left"/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 w:rsidR="004F6603">
              <w:rPr>
                <w:rFonts w:cs="Calibri"/>
                <w:kern w:val="0"/>
                <w:szCs w:val="21"/>
                <w:lang w:bidi="ar"/>
              </w:rPr>
              <w:t>0</w:t>
            </w:r>
          </w:p>
        </w:tc>
      </w:tr>
      <w:tr w:rsidR="004104F0" w14:paraId="01A1628E" w14:textId="77777777" w:rsidTr="00281F7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5B51F3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63B1B6" w14:textId="2320E7A8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　</w:t>
            </w:r>
            <w:r w:rsidR="00625441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A59C8A" w14:textId="125EC7C4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 　</w:t>
            </w:r>
            <w:r w:rsidR="004F66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7312B4" w14:textId="06581CA7" w:rsidR="004104F0" w:rsidRDefault="00625441" w:rsidP="00281F79">
            <w:pPr>
              <w:widowControl/>
              <w:jc w:val="left"/>
            </w:pPr>
            <w:r>
              <w:rPr>
                <w:rFonts w:cs="Calibri"/>
                <w:kern w:val="0"/>
                <w:szCs w:val="21"/>
                <w:lang w:bidi="ar"/>
              </w:rPr>
              <w:t>20</w:t>
            </w:r>
          </w:p>
        </w:tc>
      </w:tr>
      <w:tr w:rsidR="004104F0" w14:paraId="0AE7AD71" w14:textId="77777777" w:rsidTr="00281F79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74E88ED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4104F0" w14:paraId="6CE5A53C" w14:textId="77777777" w:rsidTr="00281F7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56FA6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C92037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4104F0" w14:paraId="1673F029" w14:textId="77777777" w:rsidTr="00281F7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00E509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5F5605" w14:textId="59227667" w:rsidR="004104F0" w:rsidRDefault="004104F0" w:rsidP="00281F79">
            <w:pPr>
              <w:widowControl/>
              <w:jc w:val="left"/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 w:rsidR="004F6603">
              <w:rPr>
                <w:rFonts w:cs="Calibri"/>
                <w:kern w:val="0"/>
                <w:szCs w:val="21"/>
                <w:lang w:bidi="ar"/>
              </w:rPr>
              <w:t>0</w:t>
            </w:r>
          </w:p>
        </w:tc>
      </w:tr>
      <w:tr w:rsidR="004104F0" w14:paraId="07492A08" w14:textId="77777777" w:rsidTr="00281F79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8D10F69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4104F0" w14:paraId="6FC971F0" w14:textId="77777777" w:rsidTr="00281F7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DE2430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1F1085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4104F0" w14:paraId="3AECACF9" w14:textId="77777777" w:rsidTr="00281F7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250A29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03980C" w14:textId="1A254335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  <w:r w:rsidR="004F66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4104F0" w14:paraId="1B949562" w14:textId="77777777" w:rsidTr="00281F7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B4912B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31E7C0" w14:textId="22901069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  <w:r w:rsidR="004F66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4104F0" w14:paraId="090B68B1" w14:textId="77777777" w:rsidTr="00281F79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E3381E8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4104F0" w14:paraId="3ECEC953" w14:textId="77777777" w:rsidTr="00281F7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BC05C0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355A1C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4104F0" w14:paraId="47259847" w14:textId="77777777" w:rsidTr="00281F7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0E573C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73569B9" w14:textId="0BD262EA" w:rsidR="004104F0" w:rsidRDefault="004F6603" w:rsidP="00281F79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14:paraId="73A788A7" w14:textId="77777777" w:rsidR="004104F0" w:rsidRPr="00673A2B" w:rsidRDefault="004104F0" w:rsidP="00673A2B">
      <w:pPr>
        <w:pStyle w:val="a3"/>
        <w:widowControl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黑体" w:eastAsia="黑体" w:hAnsi="黑体" w:cs="宋体"/>
          <w:color w:val="333333"/>
          <w:sz w:val="32"/>
          <w:szCs w:val="32"/>
        </w:rPr>
      </w:pPr>
      <w:r w:rsidRPr="00673A2B">
        <w:rPr>
          <w:rFonts w:ascii="黑体" w:eastAsia="黑体" w:hAnsi="黑体" w:cs="宋体" w:hint="eastAsia"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p w14:paraId="7D325DDC" w14:textId="77777777" w:rsidR="004104F0" w:rsidRDefault="004104F0" w:rsidP="004104F0">
      <w:pPr>
        <w:pStyle w:val="a3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color w:val="333333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:rsidR="004104F0" w14:paraId="17EC5FCD" w14:textId="77777777" w:rsidTr="00281F79"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47B00B" w14:textId="77777777" w:rsidR="004104F0" w:rsidRDefault="004104F0" w:rsidP="00281F79">
            <w:pPr>
              <w:widowControl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3957DC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4104F0" w14:paraId="258AA2B8" w14:textId="77777777" w:rsidTr="00281F79">
        <w:trPr>
          <w:jc w:val="center"/>
        </w:trPr>
        <w:tc>
          <w:tcPr>
            <w:tcW w:w="51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23FCE2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A959E6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EA8055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4A0410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4104F0" w14:paraId="5CC709B8" w14:textId="77777777" w:rsidTr="00281F79">
        <w:trPr>
          <w:jc w:val="center"/>
        </w:trPr>
        <w:tc>
          <w:tcPr>
            <w:tcW w:w="51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913C91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CD6AB5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836809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14:paraId="2B3B09A5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EDD9D5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14:paraId="49CA8084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B1345F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331A58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86894B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4DEE98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</w:tr>
      <w:tr w:rsidR="004104F0" w14:paraId="72E2D830" w14:textId="77777777" w:rsidTr="00281F79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CCC324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671A1C" w14:textId="2D09A3E4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61A2CE" w14:textId="65E126AF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AF6B6A" w14:textId="09960502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B88C4A" w14:textId="5B4AD3C0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EAB100" w14:textId="60AA452A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9516BB" w14:textId="7F2C42FB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495D395" w14:textId="60129882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4104F0" w14:paraId="1938AE4D" w14:textId="77777777" w:rsidTr="00281F79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8C9A35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04A4F7" w14:textId="4471A0D9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397D0A" w14:textId="563474B4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7E8BED" w14:textId="356E0F5C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ACBC8" w14:textId="5A4FFA76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F87DFA" w14:textId="494869FE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05B87F" w14:textId="7A17090A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683CC12" w14:textId="60C2C7AE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4104F0" w14:paraId="6537D4CF" w14:textId="77777777" w:rsidTr="00281F79"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8378B2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BA0B66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540D83" w14:textId="7381C4A0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97430A" w14:textId="3AE16238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F3B891" w14:textId="5F7C33F0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FC55A9" w14:textId="117563A4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6F1D12" w14:textId="13BE9561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BB0BEF" w14:textId="0233AE9E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EC5CC34" w14:textId="2B735293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4104F0" w14:paraId="3AA24917" w14:textId="77777777" w:rsidTr="00281F79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EBF4F3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20C965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DB0D97" w14:textId="54611680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A55B42" w14:textId="5CFB8CA6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AAC120" w14:textId="394FB624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BFD3C5" w14:textId="420B43E4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2C2308" w14:textId="4538603D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48A40D" w14:textId="1ED0D8E8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CCA5EC4" w14:textId="0715ABBF" w:rsidR="004104F0" w:rsidRDefault="004F6603" w:rsidP="004F660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4104F0" w14:paraId="0E1E5EFC" w14:textId="77777777" w:rsidTr="00281F79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DAC08F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1A198C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952E367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BEAD490" w14:textId="656A74B5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AE97299" w14:textId="400C380B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8DE5311" w14:textId="2FCED43D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42573D7" w14:textId="2CB104A0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BD9CF94" w14:textId="1E0B2726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DFD3DC0" w14:textId="2CE9990C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736D88C" w14:textId="18A13CB3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4104F0" w14:paraId="3599DCA5" w14:textId="77777777" w:rsidTr="00281F79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2EA138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BB99D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73C6E75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4668812" w14:textId="4C156F9F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C7F0742" w14:textId="085BFD6A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0465E52" w14:textId="5809BB1C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69D467B" w14:textId="673ADBA8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AA5BC98" w14:textId="38927FBA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340D9E1" w14:textId="7CADF4BA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9F34B3A" w14:textId="7CA2629C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4104F0" w14:paraId="0996622C" w14:textId="77777777" w:rsidTr="00281F79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277FC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B1FAC7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5EE8446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A55656B" w14:textId="6D6815BA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9209A9A" w14:textId="4D168126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2D7F2E3" w14:textId="73655CF4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18DF2DD" w14:textId="12ABE7CB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DAAE0A1" w14:textId="67E800A1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F7839E2" w14:textId="4A6D0EEF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2517231" w14:textId="54E2B69F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4104F0" w14:paraId="1D3BC1EE" w14:textId="77777777" w:rsidTr="00281F79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40F771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61A97E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9B03691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82A32D1" w14:textId="1EFC4FFB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5EC431B" w14:textId="73AF166D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3D75213" w14:textId="30CA24ED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67498FD" w14:textId="0B07440C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21E05F0" w14:textId="2F4BD3C0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4D6B4D5" w14:textId="3C15E701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BE437C2" w14:textId="1884DCC3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4104F0" w14:paraId="43B9F02D" w14:textId="77777777" w:rsidTr="00281F79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8B80A2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29108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B12B301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769F1B2" w14:textId="509517BD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66A2CAF" w14:textId="02BC9969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240E216" w14:textId="18560C44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E2E156D" w14:textId="38214C3F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8F8A941" w14:textId="7076D890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681E501" w14:textId="1A5EF7B0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03B084B" w14:textId="4850D9A7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4104F0" w14:paraId="6869FD8B" w14:textId="77777777" w:rsidTr="00281F79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3FBA66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DEC2E7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EE80EAE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787FF3B" w14:textId="690BDBF9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75741FD" w14:textId="1334BB8D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98B72A8" w14:textId="49BDD8D8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5BA7884" w14:textId="01D7AABD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DAE1F7E" w14:textId="69191215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BFAFFCF" w14:textId="7602EBB2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7349CA3" w14:textId="60BAB6C7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4104F0" w14:paraId="2CA056F3" w14:textId="77777777" w:rsidTr="00281F79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09FA7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69A18E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067C742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85426C9" w14:textId="0702D1CD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F60D7F2" w14:textId="12375FFF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1491A1C" w14:textId="716A67CA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C7B6AAE" w14:textId="1A1CAC64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5B86C22" w14:textId="590E437B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F18FC71" w14:textId="133FA6A5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C993558" w14:textId="0BE8BD12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4104F0" w14:paraId="1C42A613" w14:textId="77777777" w:rsidTr="00281F79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3463EC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EA1EB0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2A82A7D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872F478" w14:textId="785745DC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D19917D" w14:textId="2780194C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8EF1F7B" w14:textId="023E34E6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8979EEF" w14:textId="3972C00B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BB8E402" w14:textId="29E4613A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F0FE882" w14:textId="67CFCC7A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0579D83" w14:textId="7AAA06B2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4104F0" w14:paraId="6BE46DA6" w14:textId="77777777" w:rsidTr="00281F79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9E791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57625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2726CCA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AC46B42" w14:textId="4720042E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C538FC7" w14:textId="324D2AE9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CBFA61A" w14:textId="5573EA16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F540100" w14:textId="5AE825BB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4B71066" w14:textId="16FC6BAD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DFD0A1F" w14:textId="6CBB7F2C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F7A24D8" w14:textId="700AA515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4104F0" w14:paraId="5E4E2E6D" w14:textId="77777777" w:rsidTr="00281F79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4F6AD2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C1DB52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207BB3F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DA72D4A" w14:textId="6BEB5702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1813BB6" w14:textId="069DB9BE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5DC8810" w14:textId="78D7B73E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85CAA93" w14:textId="3355ACEC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6089E4C" w14:textId="2442D798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3AD9BBC" w14:textId="401FEFE4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63C31C5" w14:textId="636BF842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4104F0" w14:paraId="03879DBC" w14:textId="77777777" w:rsidTr="00281F79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FFF5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035D93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329CF1C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5FB1E91" w14:textId="3E75CF47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DD07FC2" w14:textId="489DB1D5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2C22292" w14:textId="64BC0674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CB526DC" w14:textId="1C507452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CA0AE5F" w14:textId="558B4202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B4E5471" w14:textId="5A7026DC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70A5C67" w14:textId="1B8FA17D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4104F0" w14:paraId="0BF865A4" w14:textId="77777777" w:rsidTr="00281F79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BADF43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13B607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F3AF638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404ADB7" w14:textId="4D3A4EE9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2892A7B" w14:textId="701ABFBB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32FAB32" w14:textId="7562F33F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6C7500B" w14:textId="24308B76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7567649" w14:textId="325FE713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B04A283" w14:textId="6C5C7776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BDB6D2E" w14:textId="7032EA89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4104F0" w14:paraId="526D4344" w14:textId="77777777" w:rsidTr="00281F79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FF595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5D2707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7AEFF79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F8BAD2F" w14:textId="50F222BA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C7FB0F3" w14:textId="742B0A7D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9B4420D" w14:textId="323E6435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356DC83" w14:textId="1E971667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6568E17" w14:textId="25433C65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195F5FA" w14:textId="1F70B367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10A47B2" w14:textId="419F3F8C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4104F0" w14:paraId="567C43B7" w14:textId="77777777" w:rsidTr="00281F79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BA6C1B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30EF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0AC1499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49EE7E9" w14:textId="5A9171F8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F337D35" w14:textId="18CE1C40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557307F" w14:textId="361E7EF8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CEC549A" w14:textId="5FD3C74B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17650F7" w14:textId="73E97FAB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30CF657" w14:textId="16130D14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3531C94" w14:textId="1555C27E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4104F0" w14:paraId="0B3102C2" w14:textId="77777777" w:rsidTr="00281F79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3E9752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402ECF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D508526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5110DBA" w14:textId="4AF9C104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A48430E" w14:textId="6A6E96E2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141498D" w14:textId="2F9F538A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0AF7B6A" w14:textId="0E549D24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71E7F80" w14:textId="5F1D36E8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80E4437" w14:textId="7ED05165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65BCF6B" w14:textId="18CF9E35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4104F0" w14:paraId="06677B64" w14:textId="77777777" w:rsidTr="00281F79">
        <w:trPr>
          <w:trHeight w:val="779"/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437981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995070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AF94DC" w14:textId="77777777" w:rsidR="004104F0" w:rsidRDefault="004104F0" w:rsidP="00281F79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7EE69EE" w14:textId="13FBD98E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062972B" w14:textId="66DBA954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14E1FF1" w14:textId="23F0C5A9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D2C39CA" w14:textId="446CFB48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4B1E108" w14:textId="22E19DBC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712EA44" w14:textId="29725989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BB1FDEE" w14:textId="6FF51D4F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4104F0" w14:paraId="02FBFDDF" w14:textId="77777777" w:rsidTr="00281F79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F55C55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E3FAC7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186C39" w14:textId="77777777" w:rsidR="004104F0" w:rsidRDefault="004104F0" w:rsidP="00281F79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FCAEEE" w14:textId="3FD5CE7D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CFD3B3" w14:textId="085F6A34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F961CD" w14:textId="4F7A09BB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29E543" w14:textId="17D437A8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D3BD7" w14:textId="4367F103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FD94A6" w14:textId="0595D6C9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43C93B9" w14:textId="605D9690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4104F0" w14:paraId="39E64426" w14:textId="77777777" w:rsidTr="00281F79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470970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41D4B8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8A8F2F" w14:textId="77777777" w:rsidR="004104F0" w:rsidRDefault="004104F0" w:rsidP="00281F79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A3A6C3" w14:textId="410144BC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415284" w14:textId="68B6A681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077D54" w14:textId="421E8FBC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5FBE28" w14:textId="297CF637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0ED8AE" w14:textId="39FE6A6E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9B4BA7" w14:textId="7045DE9E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AB2013D" w14:textId="437A3960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4104F0" w14:paraId="2B9F2BF5" w14:textId="77777777" w:rsidTr="00281F79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D13F1E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6F4F84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4A7131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E53068" w14:textId="756BE41B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7EC3D3" w14:textId="4FBBDF21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2B386A" w14:textId="227DD0B1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202547" w14:textId="127B627B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430EDA" w14:textId="44BFF088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9D96EA" w14:textId="3E3CFCED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BB3610D" w14:textId="42F7F9F5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4104F0" w14:paraId="6BD2B612" w14:textId="77777777" w:rsidTr="00281F79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660FC7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7FA7E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D18C43" w14:textId="471AC7F5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FED40A" w14:textId="6975EE6C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9341C" w14:textId="390B365A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F10405" w14:textId="6C489F11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33F261" w14:textId="7E30F92D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E666C8" w14:textId="37D4356D" w:rsidR="004104F0" w:rsidRDefault="004104F0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601BD94" w14:textId="631256A9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4104F0" w14:paraId="6DC6FDE0" w14:textId="77777777" w:rsidTr="00281F79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9FD28B" w14:textId="77777777" w:rsidR="004104F0" w:rsidRDefault="004104F0" w:rsidP="00281F79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5CD7AB" w14:textId="7615990B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A854D" w14:textId="1A48CE0D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68AE12" w14:textId="32B664E1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EAACDF" w14:textId="4B7DC333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F6DA07" w14:textId="2B25280A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17117E" w14:textId="21433A6D" w:rsidR="004104F0" w:rsidRDefault="004F6603" w:rsidP="00281F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B06C52D" w14:textId="519376D9" w:rsidR="004104F0" w:rsidRDefault="004F6603" w:rsidP="00281F79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14:paraId="40713EC2" w14:textId="77777777" w:rsidR="004104F0" w:rsidRPr="00673A2B" w:rsidRDefault="004104F0" w:rsidP="00673A2B">
      <w:pPr>
        <w:pStyle w:val="a3"/>
        <w:widowControl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黑体" w:eastAsia="黑体" w:hAnsi="黑体" w:cs="宋体"/>
          <w:color w:val="333333"/>
          <w:sz w:val="32"/>
          <w:szCs w:val="32"/>
        </w:rPr>
      </w:pPr>
      <w:r w:rsidRPr="00673A2B">
        <w:rPr>
          <w:rFonts w:ascii="黑体" w:eastAsia="黑体" w:hAnsi="黑体" w:cs="宋体" w:hint="eastAsia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 w14:paraId="53817456" w14:textId="77777777" w:rsidR="004104F0" w:rsidRDefault="004104F0" w:rsidP="004104F0">
      <w:pPr>
        <w:widowControl/>
        <w:shd w:val="clear" w:color="auto" w:fill="FFFFFF"/>
        <w:jc w:val="center"/>
        <w:rPr>
          <w:rFonts w:ascii="宋体" w:hAnsi="宋体" w:cs="宋体"/>
          <w:color w:val="333333"/>
          <w:sz w:val="24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4104F0" w14:paraId="76D334A7" w14:textId="77777777" w:rsidTr="00281F79">
        <w:trPr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8FB9C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B94684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4104F0" w14:paraId="695C0CB3" w14:textId="77777777" w:rsidTr="00281F79"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97F0DE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00346A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E79016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8F8412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CA657A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A3E957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3B774A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4104F0" w14:paraId="70027D5D" w14:textId="77777777" w:rsidTr="00281F79">
        <w:trPr>
          <w:jc w:val="center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601F6C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A23766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33EA45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AF24F9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2A2379" w14:textId="77777777" w:rsidR="004104F0" w:rsidRDefault="004104F0" w:rsidP="00281F79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9FA994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397DB0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97AA92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777097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72A9F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9AE077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A212BD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B5D0DF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1AF0BA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91D0C2" w14:textId="77777777" w:rsidR="004104F0" w:rsidRDefault="004104F0" w:rsidP="00281F7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4104F0" w14:paraId="5663F6F5" w14:textId="77777777" w:rsidTr="00281F79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903F4A" w14:textId="359D3069" w:rsidR="004104F0" w:rsidRDefault="004104F0" w:rsidP="00281F79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D8BFF0" w14:textId="6A56F7E5" w:rsidR="004104F0" w:rsidRDefault="004104F0" w:rsidP="00281F79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485405" w14:textId="2570FE89" w:rsidR="004104F0" w:rsidRDefault="004104F0" w:rsidP="00281F79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CC2B25" w14:textId="7AE18849" w:rsidR="004104F0" w:rsidRDefault="004104F0" w:rsidP="00281F79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9FF06C" w14:textId="39365367" w:rsidR="004104F0" w:rsidRDefault="004104F0" w:rsidP="00281F79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D75219" w14:textId="742A6C0F" w:rsidR="004104F0" w:rsidRDefault="004F6603" w:rsidP="00281F79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757462" w14:textId="1A806CE5" w:rsidR="004104F0" w:rsidRDefault="004F6603" w:rsidP="00281F79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FE8B46" w14:textId="4BDE40F7" w:rsidR="004104F0" w:rsidRDefault="004104F0" w:rsidP="00281F79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31D4B1" w14:textId="286F3147" w:rsidR="004104F0" w:rsidRDefault="004104F0" w:rsidP="00281F79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B98973" w14:textId="4CC239B3" w:rsidR="004104F0" w:rsidRDefault="004104F0" w:rsidP="00281F79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DB0A6C" w14:textId="522C57C0" w:rsidR="004104F0" w:rsidRDefault="004F6603" w:rsidP="00281F79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  <w:r w:rsidR="004104F0"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2B9EA3" w14:textId="0A2F44C8" w:rsidR="004104F0" w:rsidRDefault="004104F0" w:rsidP="00281F79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719F0B" w14:textId="526E72F0" w:rsidR="004104F0" w:rsidRDefault="004104F0" w:rsidP="00281F79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EF3BF2" w14:textId="723C498F" w:rsidR="004104F0" w:rsidRDefault="004104F0" w:rsidP="00281F79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 w:rsidR="004F6603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DB6950" w14:textId="0DDEF421" w:rsidR="004104F0" w:rsidRDefault="004F6603" w:rsidP="00281F79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14:paraId="01809377" w14:textId="77777777" w:rsidR="004104F0" w:rsidRPr="00673A2B" w:rsidRDefault="004104F0" w:rsidP="00673A2B">
      <w:pPr>
        <w:pStyle w:val="a3"/>
        <w:widowControl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黑体" w:eastAsia="黑体" w:hAnsi="黑体" w:cs="宋体"/>
          <w:color w:val="333333"/>
          <w:sz w:val="32"/>
          <w:szCs w:val="32"/>
        </w:rPr>
      </w:pPr>
      <w:r w:rsidRPr="00673A2B">
        <w:rPr>
          <w:rFonts w:ascii="黑体" w:eastAsia="黑体" w:hAnsi="黑体" w:cs="宋体" w:hint="eastAsia"/>
          <w:color w:val="333333"/>
          <w:sz w:val="32"/>
          <w:szCs w:val="32"/>
          <w:shd w:val="clear" w:color="auto" w:fill="FFFFFF"/>
        </w:rPr>
        <w:t>五、存在的主要问题及改进情况</w:t>
      </w:r>
    </w:p>
    <w:p w14:paraId="2E9846C9" w14:textId="604B6F31" w:rsidR="00AE2B64" w:rsidRPr="00AE2B64" w:rsidRDefault="00AE2B64" w:rsidP="00673A2B">
      <w:pPr>
        <w:widowControl/>
        <w:shd w:val="clear" w:color="auto" w:fill="FFFFFF"/>
        <w:spacing w:line="600" w:lineRule="atLeast"/>
        <w:ind w:firstLineChars="200" w:firstLine="640"/>
        <w:rPr>
          <w:rFonts w:ascii="Times New Roman" w:eastAsia="仿宋_GB2312" w:hAnsi="Times New Roman"/>
          <w:color w:val="555555"/>
          <w:kern w:val="0"/>
          <w:sz w:val="32"/>
          <w:szCs w:val="32"/>
        </w:rPr>
      </w:pPr>
      <w:r w:rsidRPr="00673A2B"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当前我办政务公开工作整体良好，但仍然存在些许问题，一</w:t>
      </w:r>
      <w:r w:rsidRPr="006C5111">
        <w:rPr>
          <w:rFonts w:ascii="Times New Roman" w:eastAsia="仿宋_GB2312" w:hAnsi="Times New Roman"/>
          <w:color w:val="333333"/>
          <w:kern w:val="0"/>
          <w:sz w:val="32"/>
          <w:szCs w:val="32"/>
        </w:rPr>
        <w:t>是政务信息公开内容质量还有待进一步提高，对一些应公开的内容存在遗漏现象；</w:t>
      </w:r>
      <w:r w:rsidRPr="00AE2B64">
        <w:rPr>
          <w:rFonts w:ascii="Times New Roman" w:eastAsia="仿宋_GB2312" w:hAnsi="Times New Roman"/>
          <w:color w:val="555555"/>
          <w:kern w:val="0"/>
          <w:sz w:val="32"/>
          <w:szCs w:val="32"/>
        </w:rPr>
        <w:t>二是信息公开队伍较为薄弱，队伍建设有待加强</w:t>
      </w:r>
      <w:r w:rsidR="00673A2B">
        <w:rPr>
          <w:rFonts w:ascii="Times New Roman" w:eastAsia="仿宋_GB2312" w:hAnsi="Times New Roman" w:hint="eastAsia"/>
          <w:color w:val="555555"/>
          <w:kern w:val="0"/>
          <w:sz w:val="32"/>
          <w:szCs w:val="32"/>
        </w:rPr>
        <w:t>；</w:t>
      </w:r>
      <w:r w:rsidRPr="00AE2B64">
        <w:rPr>
          <w:rFonts w:ascii="Times New Roman" w:eastAsia="仿宋_GB2312" w:hAnsi="Times New Roman"/>
          <w:color w:val="555555"/>
          <w:kern w:val="0"/>
          <w:sz w:val="32"/>
          <w:szCs w:val="32"/>
        </w:rPr>
        <w:t>三是信息公开内容较为片面，内容有待深化。</w:t>
      </w:r>
    </w:p>
    <w:p w14:paraId="14BD2445" w14:textId="10B67F64" w:rsidR="00AE2B64" w:rsidRPr="00AE2B64" w:rsidRDefault="00AE2B64" w:rsidP="00673A2B">
      <w:pPr>
        <w:widowControl/>
        <w:shd w:val="clear" w:color="auto" w:fill="FFFFFF"/>
        <w:spacing w:line="600" w:lineRule="atLeast"/>
        <w:ind w:firstLineChars="200" w:firstLine="640"/>
        <w:rPr>
          <w:rFonts w:ascii="Times New Roman" w:eastAsia="仿宋_GB2312" w:hAnsi="Times New Roman"/>
          <w:color w:val="555555"/>
          <w:kern w:val="0"/>
          <w:sz w:val="32"/>
          <w:szCs w:val="32"/>
        </w:rPr>
      </w:pPr>
      <w:r w:rsidRPr="00673A2B">
        <w:rPr>
          <w:rFonts w:ascii="Times New Roman" w:eastAsia="仿宋_GB2312" w:hAnsi="Times New Roman"/>
          <w:color w:val="333333"/>
          <w:kern w:val="0"/>
          <w:sz w:val="32"/>
          <w:szCs w:val="32"/>
        </w:rPr>
        <w:t>下一步我办将</w:t>
      </w:r>
      <w:r w:rsidRPr="006C5111">
        <w:rPr>
          <w:rFonts w:ascii="Times New Roman" w:eastAsia="仿宋_GB2312" w:hAnsi="Times New Roman"/>
          <w:color w:val="333333"/>
          <w:kern w:val="0"/>
          <w:sz w:val="32"/>
          <w:szCs w:val="32"/>
        </w:rPr>
        <w:t>借鉴学习先进信息公开工作经验，积极对接相关部门，开展学习交流活动；</w:t>
      </w:r>
      <w:r w:rsidRPr="00AE2B64">
        <w:rPr>
          <w:rFonts w:ascii="Times New Roman" w:eastAsia="仿宋_GB2312" w:hAnsi="Times New Roman"/>
          <w:color w:val="555555"/>
          <w:kern w:val="0"/>
          <w:sz w:val="32"/>
          <w:szCs w:val="32"/>
        </w:rPr>
        <w:t>加强对工作人员政府信息公开工作业务的培训学习，提高工作能力和水平，推动信息公开工作有序推进</w:t>
      </w:r>
      <w:r w:rsidRPr="00673A2B">
        <w:rPr>
          <w:rFonts w:ascii="Times New Roman" w:eastAsia="仿宋_GB2312" w:hAnsi="Times New Roman"/>
          <w:color w:val="555555"/>
          <w:kern w:val="0"/>
          <w:sz w:val="32"/>
          <w:szCs w:val="32"/>
        </w:rPr>
        <w:t>；</w:t>
      </w:r>
      <w:r w:rsidRPr="00AE2B64">
        <w:rPr>
          <w:rFonts w:ascii="Times New Roman" w:eastAsia="仿宋_GB2312" w:hAnsi="Times New Roman"/>
          <w:color w:val="555555"/>
          <w:kern w:val="0"/>
          <w:sz w:val="32"/>
          <w:szCs w:val="32"/>
        </w:rPr>
        <w:t>加大信息公开工作力度，根据新形势、新要求，结合工作实际，认真梳理、及时调整公开内容，扩</w:t>
      </w:r>
      <w:r w:rsidRPr="00AE2B64">
        <w:rPr>
          <w:rFonts w:ascii="Times New Roman" w:eastAsia="仿宋_GB2312" w:hAnsi="Times New Roman"/>
          <w:color w:val="555555"/>
          <w:kern w:val="0"/>
          <w:sz w:val="32"/>
          <w:szCs w:val="32"/>
        </w:rPr>
        <w:lastRenderedPageBreak/>
        <w:t>展信息公开的内容和深度，促进我</w:t>
      </w:r>
      <w:r w:rsidR="00673A2B">
        <w:rPr>
          <w:rFonts w:ascii="Times New Roman" w:eastAsia="仿宋_GB2312" w:hAnsi="Times New Roman" w:hint="eastAsia"/>
          <w:color w:val="555555"/>
          <w:kern w:val="0"/>
          <w:sz w:val="32"/>
          <w:szCs w:val="32"/>
        </w:rPr>
        <w:t>办</w:t>
      </w:r>
      <w:r w:rsidRPr="00AE2B64">
        <w:rPr>
          <w:rFonts w:ascii="Times New Roman" w:eastAsia="仿宋_GB2312" w:hAnsi="Times New Roman"/>
          <w:color w:val="555555"/>
          <w:kern w:val="0"/>
          <w:sz w:val="32"/>
          <w:szCs w:val="32"/>
        </w:rPr>
        <w:t>政府信息公开工作步入新台阶。</w:t>
      </w:r>
    </w:p>
    <w:p w14:paraId="16DB31A6" w14:textId="62005246" w:rsidR="00AE2B64" w:rsidRPr="00AE2B64" w:rsidRDefault="00AE2B64" w:rsidP="00673A2B">
      <w:pPr>
        <w:widowControl/>
        <w:shd w:val="clear" w:color="auto" w:fill="FFFFFF"/>
        <w:spacing w:line="480" w:lineRule="atLeast"/>
        <w:ind w:firstLineChars="200" w:firstLine="640"/>
        <w:rPr>
          <w:rFonts w:ascii="黑体" w:eastAsia="黑体" w:hAnsi="黑体"/>
          <w:color w:val="333333"/>
          <w:kern w:val="0"/>
          <w:sz w:val="32"/>
          <w:szCs w:val="32"/>
        </w:rPr>
      </w:pPr>
      <w:r w:rsidRPr="00AE2B64">
        <w:rPr>
          <w:rFonts w:ascii="黑体" w:eastAsia="黑体" w:hAnsi="黑体"/>
          <w:color w:val="333333"/>
          <w:kern w:val="0"/>
          <w:sz w:val="32"/>
          <w:szCs w:val="32"/>
        </w:rPr>
        <w:t>六、其他需要报告的事项</w:t>
      </w:r>
    </w:p>
    <w:p w14:paraId="46D57E27" w14:textId="7DD9A402" w:rsidR="00AE2B64" w:rsidRPr="00673A2B" w:rsidRDefault="003F6EAD" w:rsidP="00673A2B">
      <w:pPr>
        <w:widowControl/>
        <w:shd w:val="clear" w:color="auto" w:fill="FFFFFF"/>
        <w:spacing w:line="480" w:lineRule="atLeast"/>
        <w:ind w:firstLineChars="200" w:firstLine="640"/>
        <w:rPr>
          <w:rFonts w:ascii="Times New Roman" w:eastAsia="仿宋_GB2312" w:hAnsi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本年度我单位</w:t>
      </w:r>
      <w:r w:rsidRPr="003F6EAD"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不存在收取信息处理费的情况</w:t>
      </w:r>
      <w:r w:rsidR="00673A2B"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。</w:t>
      </w:r>
    </w:p>
    <w:sectPr w:rsidR="00AE2B64" w:rsidRPr="00673A2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CEFA8" w14:textId="77777777" w:rsidR="008C0D9E" w:rsidRDefault="008C0D9E" w:rsidP="004F6603">
      <w:r>
        <w:separator/>
      </w:r>
    </w:p>
  </w:endnote>
  <w:endnote w:type="continuationSeparator" w:id="0">
    <w:p w14:paraId="5F168F18" w14:textId="77777777" w:rsidR="008C0D9E" w:rsidRDefault="008C0D9E" w:rsidP="004F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A2496" w14:textId="77777777" w:rsidR="008C0D9E" w:rsidRDefault="008C0D9E" w:rsidP="004F6603">
      <w:r>
        <w:separator/>
      </w:r>
    </w:p>
  </w:footnote>
  <w:footnote w:type="continuationSeparator" w:id="0">
    <w:p w14:paraId="17ADA96F" w14:textId="77777777" w:rsidR="008C0D9E" w:rsidRDefault="008C0D9E" w:rsidP="004F6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89"/>
    <w:rsid w:val="000B7689"/>
    <w:rsid w:val="001632CC"/>
    <w:rsid w:val="003B2FB2"/>
    <w:rsid w:val="003F6EAD"/>
    <w:rsid w:val="004104F0"/>
    <w:rsid w:val="004C13A4"/>
    <w:rsid w:val="004F6603"/>
    <w:rsid w:val="005B215D"/>
    <w:rsid w:val="00625441"/>
    <w:rsid w:val="00673A2B"/>
    <w:rsid w:val="006C5111"/>
    <w:rsid w:val="008C0D9E"/>
    <w:rsid w:val="00A5696B"/>
    <w:rsid w:val="00AE2B64"/>
    <w:rsid w:val="00C635CB"/>
    <w:rsid w:val="00D8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4AD93"/>
  <w15:chartTrackingRefBased/>
  <w15:docId w15:val="{641C20B0-F542-4A96-89B9-1D12BBCD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4F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04F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p">
    <w:name w:val="p"/>
    <w:basedOn w:val="a"/>
    <w:rsid w:val="006C51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4F6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F660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F6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F660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殷明曦</dc:creator>
  <cp:keywords/>
  <dc:description/>
  <cp:lastModifiedBy>殷明曦</cp:lastModifiedBy>
  <cp:revision>11</cp:revision>
  <dcterms:created xsi:type="dcterms:W3CDTF">2023-01-06T02:27:00Z</dcterms:created>
  <dcterms:modified xsi:type="dcterms:W3CDTF">2023-01-17T02:12:00Z</dcterms:modified>
</cp:coreProperties>
</file>