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/>
          <w:bCs/>
          <w:color w:val="333333"/>
        </w:rPr>
      </w:pPr>
    </w:p>
    <w:p>
      <w:pPr>
        <w:pStyle w:val="2"/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桦川县水务局</w:t>
      </w:r>
      <w:r>
        <w:rPr>
          <w:rFonts w:hint="default"/>
          <w:b/>
          <w:bCs/>
          <w:sz w:val="44"/>
          <w:szCs w:val="44"/>
          <w:lang w:eastAsia="zh-CN"/>
        </w:rPr>
        <w:t>2021</w:t>
      </w:r>
      <w:r>
        <w:rPr>
          <w:rFonts w:hint="eastAsia"/>
          <w:b/>
          <w:bCs/>
          <w:sz w:val="44"/>
          <w:szCs w:val="44"/>
        </w:rPr>
        <w:t>政府信息公开工作</w:t>
      </w:r>
    </w:p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color w:val="333333"/>
        </w:rPr>
      </w:pPr>
      <w:r>
        <w:rPr>
          <w:rFonts w:hint="eastAsia"/>
          <w:b/>
          <w:bCs/>
          <w:sz w:val="44"/>
          <w:szCs w:val="44"/>
        </w:rPr>
        <w:t>年度报告</w:t>
      </w:r>
    </w:p>
    <w:p>
      <w:pPr>
        <w:pStyle w:val="2"/>
        <w:bidi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</w:rPr>
      </w:pPr>
    </w:p>
    <w:p>
      <w:pPr>
        <w:pStyle w:val="2"/>
        <w:bidi w:val="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我局认真贯彻《中华人民共和国政府信息公开条例》精神，按照市县有关文件的规定要求，在加强组织领导、推进制度建设、完善工作机制、规范公开内容形式和程序等方面开展工作，取得积极成效。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82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eastAsia="zh-CN"/>
        </w:rPr>
        <w:t>工作开展情况：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我局高度重视政府信息公开工作，成立以局长任组长的政府信息公开领导小组，并多次召开专题会议研究部署，将政府信息公开工作落实在局办公室，由办公室具体负责政府信息公开工作的组织、协调、实施和落实工作，并要求各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室指定一人专门负责政府信息公开工作。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按照县政府政务公开的要求，进一步建立健全主动公开、依申请公开、保密审查、协调发布、工作考核、社会评议、责任追究等项政府信息公开工作制度，形成了较为完善的政务公开制度体系，做到以制度规范公开行为，用制度约束权力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。三是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政府信息公开情况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年，我局把网站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门户</w:t>
      </w:r>
      <w:r>
        <w:rPr>
          <w:rFonts w:hint="eastAsia" w:ascii="仿宋" w:hAnsi="仿宋" w:eastAsia="仿宋" w:cs="仿宋"/>
          <w:sz w:val="32"/>
          <w:szCs w:val="32"/>
        </w:rPr>
        <w:t>作为信息公开的主要渠道，主动公开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水利行业水土保持类行政许可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4件，及</w:t>
      </w:r>
      <w:r>
        <w:rPr>
          <w:rFonts w:hint="eastAsia" w:ascii="仿宋" w:hAnsi="仿宋" w:eastAsia="仿宋" w:cs="仿宋"/>
          <w:sz w:val="32"/>
          <w:szCs w:val="32"/>
        </w:rPr>
        <w:t>收到和处理政府信息公开申请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政府信息公开行政复议、行政诉讼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bidi w:val="0"/>
        <w:rPr>
          <w:rFonts w:hint="eastAsia"/>
          <w:highlight w:val="none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二、主动公开政府信息情况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/>
          <w:highlight w:val="none"/>
        </w:rPr>
      </w:pPr>
    </w:p>
    <w:p>
      <w:pPr>
        <w:bidi w:val="0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  <w:highlight w:val="none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sz w:val="19"/>
                <w:szCs w:val="19"/>
                <w:highlight w:val="none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  <w:b/>
          <w:bCs/>
          <w:sz w:val="28"/>
          <w:szCs w:val="28"/>
          <w:highlight w:val="none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年在政府信息公开工作方面主要存在的问题：一是信息公开的格式需要进一步规范；二是个别涉及业务条线的栏目，因业务性质导致信息更新不够及时。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firstLine="640" w:firstLineChars="200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2022年工作谋划：</w:t>
      </w:r>
      <w:r>
        <w:rPr>
          <w:rFonts w:hint="eastAsia" w:ascii="仿宋" w:hAnsi="仿宋" w:eastAsia="仿宋" w:cs="仿宋"/>
          <w:sz w:val="32"/>
          <w:szCs w:val="32"/>
        </w:rPr>
        <w:t>一是在20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政府信息公开工作上，按照信息公开工作要求，进一步梳理各科室、下属事业单位所掌握的政府信息，及时提供，确保政府信息公开工作能按照既定的工作流程有效运作，公众能够方便查询。二是认真梳理，逐步扩大公开内容，将进一步梳理政府信息，对原有的政府信息公开目录进行补充完善，保证公开信息的完整性和准确性。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highlight w:val="none"/>
        </w:rPr>
        <w:t>六、其他需要报告的事项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MjGflsaAgAAI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14F1965"/>
    <w:rsid w:val="068B1FF6"/>
    <w:rsid w:val="07FC5B84"/>
    <w:rsid w:val="0ADE4524"/>
    <w:rsid w:val="0FC7045D"/>
    <w:rsid w:val="16485EE5"/>
    <w:rsid w:val="167D5321"/>
    <w:rsid w:val="1AF535C6"/>
    <w:rsid w:val="1F6F0A6E"/>
    <w:rsid w:val="21B36DF6"/>
    <w:rsid w:val="25DF46D5"/>
    <w:rsid w:val="26D70853"/>
    <w:rsid w:val="34B05339"/>
    <w:rsid w:val="3BFA2B30"/>
    <w:rsid w:val="3E0814BB"/>
    <w:rsid w:val="3E94544D"/>
    <w:rsid w:val="3FF9468E"/>
    <w:rsid w:val="41E22BB2"/>
    <w:rsid w:val="42C54575"/>
    <w:rsid w:val="4758272F"/>
    <w:rsid w:val="59A6458D"/>
    <w:rsid w:val="59B26A03"/>
    <w:rsid w:val="5AB16782"/>
    <w:rsid w:val="5D395C9B"/>
    <w:rsid w:val="68E20654"/>
    <w:rsid w:val="6B314631"/>
    <w:rsid w:val="6B481A5A"/>
    <w:rsid w:val="6BB84671"/>
    <w:rsid w:val="6EF02577"/>
    <w:rsid w:val="76AE5727"/>
    <w:rsid w:val="76B02F04"/>
    <w:rsid w:val="779D34E8"/>
    <w:rsid w:val="7A9D4903"/>
    <w:rsid w:val="BFE40CED"/>
    <w:rsid w:val="E66E4F17"/>
    <w:rsid w:val="F6EFB27E"/>
    <w:rsid w:val="FAD57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3</TotalTime>
  <ScaleCrop>false</ScaleCrop>
  <LinksUpToDate>false</LinksUpToDate>
  <CharactersWithSpaces>1506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2018-02-02T22:11:00Z</dcterms:created>
  <dc:creator>Lenovo</dc:creator>
  <cp:lastModifiedBy>greatwall</cp:lastModifiedBy>
  <cp:lastPrinted>2021-01-07T17:39:00Z</cp:lastPrinted>
  <dcterms:modified xsi:type="dcterms:W3CDTF">2022-01-21T16:22:22Z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B5A1644ADD904A3A98443BCEF5DC4DE5</vt:lpwstr>
  </property>
</Properties>
</file>