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桦川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县市场监督管理局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桦川县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市场监督管理局在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领导下，认真贯彻落实《中华人民共和国政府信息公开条例》和省、市相关文件精神，规范、有序开展政务信息公开工作。现将市场监管局2021年政务信息公开工作年度报告汇报如下（本年度报告中所列数据的统计期限自2020年1月1日起至12月31日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桦川县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场监督管理局严格按照《中华人民共和国政府信息公开条例》和国务院、省、市的相关文件要求，紧密结合我市市场监管工作实际，强化组织建设，完善工作机制，拓宽信息公开渠道，加大重点领域信息公开，妥善处理依申请公开，坚持以公开为常态、不公开为例外的原则，公开运行流程、办事指南等信息公开力度。充分发挥门户网站等渠道，扩大信息发布的受众面，提高影响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（一）主动公开政府信息情况。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桦川县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局在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微信公众号中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条，含通知公告类信息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条、工作动态类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条。在政府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信息公开网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（http://hd.huachuan.gov.cn/）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主动公开政府信息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条，含公示公告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条、桦川要闻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条、部门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条、机关简介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条、工作动态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条。在“重点领域信息公开”栏目（食品药品安全信息公开、放管服改革）主动公开信息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条，含食品药品安全信息公开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条，放管服改革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（二）政务信息依申请公开情况。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今年以来，我局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收到政府信息公开申请。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化行政管理，完善规章制度，实现了用制度管人、约束人，实现了机关管理的制度化、规范化和程序化。同时，进一步明确工作职责，完善公开平台，调整信息分类，规范发布时间，经常性组织开展对政务公开工作实施落实情况的自查与督查，真正做到政务公开工作有章可循、按章办事，用制度来保证各项工作落到实处，逐步形成了针对性和可操作性强的制度体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5.1625</w:t>
            </w: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59"/>
        <w:gridCol w:w="638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79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三、本年度办理结果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（一）予以公开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1.属于国家秘密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2.其他法律行政法规禁止公开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3.危及“三安全一稳定”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4.保护第三方合法权益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5.属于三类内部事务信息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6.属于四类过程性信息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7.属于行政执法案卷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8.属于行政查询事项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1.本机关不掌握相关政府信息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2.没有现成信息需要另行制作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3.补正后申请内容仍不明确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1.信访举报投诉类申请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2.重复申请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3.要求提供公开出版物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4.无正当理由大量反复申请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3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（七）总计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四、结转下年度继续办理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numPr>
          <w:ilvl w:val="0"/>
          <w:numId w:val="1"/>
        </w:numPr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我局认真贯彻落实《中华人民共和国政府信息公开条例》，在政府信息公开工作中取得了新成绩，但仍存在一些困难和问题，如政务信息公开工作人员业务能力有待提升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政务公开实效有待加强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下一步，我局将采取以下措施加以改进和完善：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进一步加大信息公开工作队伍建设力度。加强人员培训，充实人员力量，保障必要的经费、设备等工作条件，提升干部职工对政府信息公开工作的认识，不断提升政府信息公开整体工作水平。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进一步增强宗旨意识。增加工作透明度，深化市场监管工作政务公开，实行阳光操作，实现各项工作依法全部公开。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桦川县市场监督管理局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2022年1月12日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F3DFE"/>
    <w:multiLevelType w:val="singleLevel"/>
    <w:tmpl w:val="7FFF3D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100A7"/>
    <w:rsid w:val="107E5E66"/>
    <w:rsid w:val="3701407E"/>
    <w:rsid w:val="7C61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2022-01-12T05:44:00Z</dcterms:created>
  <dc:creator>汪有学</dc:creator>
  <cp:lastModifiedBy>汪有学</cp:lastModifiedBy>
  <cp:lastPrinted>2022-01-12T08:21:55Z</cp:lastPrinted>
  <dcterms:modified xsi:type="dcterms:W3CDTF">2022-01-12T08:21:56Z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9F352E0671944F979FBCEB1E22B50C42</vt:lpwstr>
  </property>
</Properties>
</file>