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05B" w:rsidRPr="00B8705B" w:rsidRDefault="00B8705B" w:rsidP="00B8705B">
      <w:pPr>
        <w:widowControl/>
        <w:shd w:val="clear" w:color="auto" w:fill="FFFFFF"/>
        <w:spacing w:line="393" w:lineRule="atLeast"/>
        <w:jc w:val="center"/>
        <w:rPr>
          <w:rFonts w:ascii="微软雅黑" w:eastAsia="微软雅黑" w:hAnsi="微软雅黑" w:cs="宋体"/>
          <w:b/>
          <w:bCs/>
          <w:color w:val="2D66A5"/>
          <w:kern w:val="0"/>
          <w:sz w:val="26"/>
          <w:szCs w:val="26"/>
        </w:rPr>
      </w:pPr>
      <w:r w:rsidRPr="00B8705B">
        <w:rPr>
          <w:rFonts w:ascii="微软雅黑" w:eastAsia="微软雅黑" w:hAnsi="微软雅黑" w:cs="宋体" w:hint="eastAsia"/>
          <w:b/>
          <w:bCs/>
          <w:color w:val="2D66A5"/>
          <w:kern w:val="0"/>
          <w:sz w:val="26"/>
          <w:szCs w:val="26"/>
        </w:rPr>
        <w:t>2018年工信局政府信息公开工作年度报告</w:t>
      </w:r>
    </w:p>
    <w:p w:rsidR="00B8705B" w:rsidRPr="00B8705B" w:rsidRDefault="00B8705B" w:rsidP="00B8705B">
      <w:pPr>
        <w:widowControl/>
        <w:shd w:val="clear" w:color="auto" w:fill="FFFFFF"/>
        <w:spacing w:line="187" w:lineRule="atLeast"/>
        <w:jc w:val="center"/>
        <w:rPr>
          <w:rFonts w:ascii="微软雅黑" w:eastAsia="微软雅黑" w:hAnsi="微软雅黑" w:cs="宋体" w:hint="eastAsia"/>
          <w:color w:val="333333"/>
          <w:kern w:val="0"/>
          <w:sz w:val="15"/>
          <w:szCs w:val="15"/>
        </w:rPr>
      </w:pPr>
      <w:r w:rsidRPr="00B8705B">
        <w:rPr>
          <w:rFonts w:ascii="微软雅黑" w:eastAsia="微软雅黑" w:hAnsi="微软雅黑" w:cs="宋体" w:hint="eastAsia"/>
          <w:color w:val="333333"/>
          <w:kern w:val="0"/>
          <w:sz w:val="15"/>
          <w:szCs w:val="15"/>
        </w:rPr>
        <w:t>发布时间： 2019-03-26 09:15:00浏览次数：16</w:t>
      </w:r>
    </w:p>
    <w:p w:rsidR="00B8705B" w:rsidRPr="00B8705B" w:rsidRDefault="00B8705B" w:rsidP="00B8705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8705B">
        <w:rPr>
          <w:rFonts w:ascii="inherit" w:eastAsia="微软雅黑" w:hAnsi="inherit" w:cs="宋体"/>
          <w:color w:val="333333"/>
          <w:kern w:val="0"/>
          <w:sz w:val="17"/>
          <w:szCs w:val="17"/>
        </w:rPr>
        <w:t>本报告根据《中华人民共和国政府信息公开条例》（以下简称《条例》）和桦川县人民政府办公室《关于做好</w:t>
      </w:r>
      <w:r w:rsidRPr="00B8705B">
        <w:rPr>
          <w:rFonts w:ascii="inherit" w:eastAsia="微软雅黑" w:hAnsi="inherit" w:cs="宋体"/>
          <w:color w:val="333333"/>
          <w:kern w:val="0"/>
          <w:sz w:val="17"/>
          <w:szCs w:val="17"/>
        </w:rPr>
        <w:t>2018</w:t>
      </w:r>
      <w:r w:rsidRPr="00B8705B">
        <w:rPr>
          <w:rFonts w:ascii="inherit" w:eastAsia="微软雅黑" w:hAnsi="inherit" w:cs="宋体"/>
          <w:color w:val="333333"/>
          <w:kern w:val="0"/>
          <w:sz w:val="17"/>
          <w:szCs w:val="17"/>
        </w:rPr>
        <w:t>年政府信息公开工作年度报告编制和公布工作的通知》要求编制。全文包括概述、政府信息公开情况、存在的主要问题和</w:t>
      </w:r>
      <w:r w:rsidRPr="00B8705B">
        <w:rPr>
          <w:rFonts w:ascii="inherit" w:eastAsia="微软雅黑" w:hAnsi="inherit" w:cs="宋体"/>
          <w:color w:val="333333"/>
          <w:kern w:val="0"/>
          <w:sz w:val="17"/>
          <w:szCs w:val="17"/>
        </w:rPr>
        <w:t>2019</w:t>
      </w:r>
      <w:r w:rsidRPr="00B8705B">
        <w:rPr>
          <w:rFonts w:ascii="inherit" w:eastAsia="微软雅黑" w:hAnsi="inherit" w:cs="宋体"/>
          <w:color w:val="333333"/>
          <w:kern w:val="0"/>
          <w:sz w:val="17"/>
          <w:szCs w:val="17"/>
        </w:rPr>
        <w:t>年工作思路四部分，所列数据统计期限自</w:t>
      </w:r>
      <w:r w:rsidRPr="00B8705B">
        <w:rPr>
          <w:rFonts w:ascii="inherit" w:eastAsia="微软雅黑" w:hAnsi="inherit" w:cs="宋体"/>
          <w:color w:val="333333"/>
          <w:kern w:val="0"/>
          <w:sz w:val="17"/>
          <w:szCs w:val="17"/>
        </w:rPr>
        <w:t>2018</w:t>
      </w:r>
      <w:r w:rsidRPr="00B8705B">
        <w:rPr>
          <w:rFonts w:ascii="inherit" w:eastAsia="微软雅黑" w:hAnsi="inherit" w:cs="宋体"/>
          <w:color w:val="333333"/>
          <w:kern w:val="0"/>
          <w:sz w:val="17"/>
          <w:szCs w:val="17"/>
        </w:rPr>
        <w:t>年</w:t>
      </w:r>
      <w:r w:rsidRPr="00B8705B">
        <w:rPr>
          <w:rFonts w:ascii="inherit" w:eastAsia="微软雅黑" w:hAnsi="inherit" w:cs="宋体"/>
          <w:color w:val="333333"/>
          <w:kern w:val="0"/>
          <w:sz w:val="17"/>
          <w:szCs w:val="17"/>
        </w:rPr>
        <w:t>1</w:t>
      </w:r>
      <w:r w:rsidRPr="00B8705B">
        <w:rPr>
          <w:rFonts w:ascii="inherit" w:eastAsia="微软雅黑" w:hAnsi="inherit" w:cs="宋体"/>
          <w:color w:val="333333"/>
          <w:kern w:val="0"/>
          <w:sz w:val="17"/>
          <w:szCs w:val="17"/>
        </w:rPr>
        <w:t>月</w:t>
      </w:r>
      <w:r w:rsidRPr="00B8705B">
        <w:rPr>
          <w:rFonts w:ascii="inherit" w:eastAsia="微软雅黑" w:hAnsi="inherit" w:cs="宋体"/>
          <w:color w:val="333333"/>
          <w:kern w:val="0"/>
          <w:sz w:val="17"/>
          <w:szCs w:val="17"/>
        </w:rPr>
        <w:t>1</w:t>
      </w:r>
      <w:r w:rsidRPr="00B8705B">
        <w:rPr>
          <w:rFonts w:ascii="inherit" w:eastAsia="微软雅黑" w:hAnsi="inherit" w:cs="宋体"/>
          <w:color w:val="333333"/>
          <w:kern w:val="0"/>
          <w:sz w:val="17"/>
          <w:szCs w:val="17"/>
        </w:rPr>
        <w:t>日起至</w:t>
      </w:r>
      <w:r w:rsidRPr="00B8705B">
        <w:rPr>
          <w:rFonts w:ascii="inherit" w:eastAsia="微软雅黑" w:hAnsi="inherit" w:cs="宋体"/>
          <w:color w:val="333333"/>
          <w:kern w:val="0"/>
          <w:sz w:val="17"/>
          <w:szCs w:val="17"/>
        </w:rPr>
        <w:t>2018</w:t>
      </w:r>
      <w:r w:rsidRPr="00B8705B">
        <w:rPr>
          <w:rFonts w:ascii="inherit" w:eastAsia="微软雅黑" w:hAnsi="inherit" w:cs="宋体"/>
          <w:color w:val="333333"/>
          <w:kern w:val="0"/>
          <w:sz w:val="17"/>
          <w:szCs w:val="17"/>
        </w:rPr>
        <w:t>年</w:t>
      </w:r>
      <w:r w:rsidRPr="00B8705B">
        <w:rPr>
          <w:rFonts w:ascii="inherit" w:eastAsia="微软雅黑" w:hAnsi="inherit" w:cs="宋体"/>
          <w:color w:val="333333"/>
          <w:kern w:val="0"/>
          <w:sz w:val="17"/>
          <w:szCs w:val="17"/>
        </w:rPr>
        <w:t>12</w:t>
      </w:r>
      <w:r w:rsidRPr="00B8705B">
        <w:rPr>
          <w:rFonts w:ascii="inherit" w:eastAsia="微软雅黑" w:hAnsi="inherit" w:cs="宋体"/>
          <w:color w:val="333333"/>
          <w:kern w:val="0"/>
          <w:sz w:val="17"/>
          <w:szCs w:val="17"/>
        </w:rPr>
        <w:t>月</w:t>
      </w:r>
      <w:r w:rsidRPr="00B8705B">
        <w:rPr>
          <w:rFonts w:ascii="inherit" w:eastAsia="微软雅黑" w:hAnsi="inherit" w:cs="宋体"/>
          <w:color w:val="333333"/>
          <w:kern w:val="0"/>
          <w:sz w:val="17"/>
          <w:szCs w:val="17"/>
        </w:rPr>
        <w:t>31</w:t>
      </w:r>
      <w:r w:rsidRPr="00B8705B">
        <w:rPr>
          <w:rFonts w:ascii="inherit" w:eastAsia="微软雅黑" w:hAnsi="inherit" w:cs="宋体"/>
          <w:color w:val="333333"/>
          <w:kern w:val="0"/>
          <w:sz w:val="17"/>
          <w:szCs w:val="17"/>
        </w:rPr>
        <w:t>日止。</w:t>
      </w:r>
    </w:p>
    <w:p w:rsidR="00B8705B" w:rsidRPr="00B8705B" w:rsidRDefault="00B8705B" w:rsidP="00B8705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8705B">
        <w:rPr>
          <w:rFonts w:ascii="inherit" w:eastAsia="微软雅黑" w:hAnsi="inherit" w:cs="宋体"/>
          <w:color w:val="333333"/>
          <w:kern w:val="0"/>
          <w:sz w:val="17"/>
          <w:szCs w:val="17"/>
        </w:rPr>
        <w:t>一、概述</w:t>
      </w:r>
      <w:r w:rsidRPr="00B8705B">
        <w:rPr>
          <w:rFonts w:ascii="inherit" w:eastAsia="微软雅黑" w:hAnsi="inherit" w:cs="宋体"/>
          <w:color w:val="333333"/>
          <w:kern w:val="0"/>
          <w:sz w:val="17"/>
          <w:szCs w:val="17"/>
        </w:rPr>
        <w:t> </w:t>
      </w:r>
    </w:p>
    <w:p w:rsidR="00B8705B" w:rsidRPr="00B8705B" w:rsidRDefault="00B8705B" w:rsidP="00B8705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8705B">
        <w:rPr>
          <w:rFonts w:ascii="inherit" w:eastAsia="微软雅黑" w:hAnsi="inherit" w:cs="宋体"/>
          <w:color w:val="333333"/>
          <w:kern w:val="0"/>
          <w:sz w:val="17"/>
          <w:szCs w:val="17"/>
        </w:rPr>
        <w:t>2018</w:t>
      </w:r>
      <w:r w:rsidRPr="00B8705B">
        <w:rPr>
          <w:rFonts w:ascii="inherit" w:eastAsia="微软雅黑" w:hAnsi="inherit" w:cs="宋体"/>
          <w:color w:val="333333"/>
          <w:kern w:val="0"/>
          <w:sz w:val="17"/>
          <w:szCs w:val="17"/>
        </w:rPr>
        <w:t>年，我局政府信息公开工作按照县政府的总体部署和具体要求，坚持以贯彻落实《条例》为主线，以服务民生和促进发展为根本，以完善公开机制、拓宽公开渠道、丰富公开内容、规范公开程序、严格公开监督为重点，全力加快政务公开的普及延伸和纵深发展，创造优良的发展环境。</w:t>
      </w:r>
    </w:p>
    <w:p w:rsidR="00B8705B" w:rsidRPr="00B8705B" w:rsidRDefault="00B8705B" w:rsidP="00B8705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8705B">
        <w:rPr>
          <w:rFonts w:ascii="inherit" w:eastAsia="微软雅黑" w:hAnsi="inherit" w:cs="宋体"/>
          <w:color w:val="333333"/>
          <w:kern w:val="0"/>
          <w:sz w:val="17"/>
          <w:szCs w:val="17"/>
        </w:rPr>
        <w:t>二、政府信息公开情况</w:t>
      </w:r>
    </w:p>
    <w:p w:rsidR="00B8705B" w:rsidRPr="00B8705B" w:rsidRDefault="00B8705B" w:rsidP="00B8705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8705B">
        <w:rPr>
          <w:rFonts w:ascii="inherit" w:eastAsia="微软雅黑" w:hAnsi="inherit" w:cs="宋体"/>
          <w:color w:val="333333"/>
          <w:kern w:val="0"/>
          <w:sz w:val="17"/>
          <w:szCs w:val="17"/>
        </w:rPr>
        <w:t>1</w:t>
      </w:r>
      <w:r w:rsidRPr="00B8705B">
        <w:rPr>
          <w:rFonts w:ascii="inherit" w:eastAsia="微软雅黑" w:hAnsi="inherit" w:cs="宋体"/>
          <w:color w:val="333333"/>
          <w:kern w:val="0"/>
          <w:sz w:val="17"/>
          <w:szCs w:val="17"/>
        </w:rPr>
        <w:t>、主动公开政府信息情况</w:t>
      </w:r>
    </w:p>
    <w:p w:rsidR="00B8705B" w:rsidRPr="00B8705B" w:rsidRDefault="00B8705B" w:rsidP="00B8705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8705B">
        <w:rPr>
          <w:rFonts w:ascii="inherit" w:eastAsia="微软雅黑" w:hAnsi="inherit" w:cs="宋体"/>
          <w:color w:val="333333"/>
          <w:kern w:val="0"/>
          <w:sz w:val="17"/>
          <w:szCs w:val="17"/>
        </w:rPr>
        <w:t>2018</w:t>
      </w:r>
      <w:r w:rsidRPr="00B8705B">
        <w:rPr>
          <w:rFonts w:ascii="inherit" w:eastAsia="微软雅黑" w:hAnsi="inherit" w:cs="宋体"/>
          <w:color w:val="333333"/>
          <w:kern w:val="0"/>
          <w:sz w:val="17"/>
          <w:szCs w:val="17"/>
        </w:rPr>
        <w:t>年，通过桦川政府信息公众网政策解读栏、重点领域信息公开栏、公开指南栏、公开目录栏、机构职能栏等板块主动公开信息</w:t>
      </w:r>
      <w:r w:rsidRPr="00B8705B">
        <w:rPr>
          <w:rFonts w:ascii="inherit" w:eastAsia="微软雅黑" w:hAnsi="inherit" w:cs="宋体"/>
          <w:color w:val="333333"/>
          <w:kern w:val="0"/>
          <w:sz w:val="17"/>
          <w:szCs w:val="17"/>
        </w:rPr>
        <w:t>4</w:t>
      </w:r>
      <w:r w:rsidRPr="00B8705B">
        <w:rPr>
          <w:rFonts w:ascii="inherit" w:eastAsia="微软雅黑" w:hAnsi="inherit" w:cs="宋体"/>
          <w:color w:val="333333"/>
          <w:kern w:val="0"/>
          <w:sz w:val="17"/>
          <w:szCs w:val="17"/>
        </w:rPr>
        <w:t>条。</w:t>
      </w:r>
    </w:p>
    <w:p w:rsidR="00B8705B" w:rsidRPr="00B8705B" w:rsidRDefault="00B8705B" w:rsidP="00B8705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8705B">
        <w:rPr>
          <w:rFonts w:ascii="inherit" w:eastAsia="微软雅黑" w:hAnsi="inherit" w:cs="宋体"/>
          <w:color w:val="333333"/>
          <w:kern w:val="0"/>
          <w:sz w:val="17"/>
          <w:szCs w:val="17"/>
        </w:rPr>
        <w:t>2</w:t>
      </w:r>
      <w:r w:rsidRPr="00B8705B">
        <w:rPr>
          <w:rFonts w:ascii="inherit" w:eastAsia="微软雅黑" w:hAnsi="inherit" w:cs="宋体"/>
          <w:color w:val="333333"/>
          <w:kern w:val="0"/>
          <w:sz w:val="17"/>
          <w:szCs w:val="17"/>
        </w:rPr>
        <w:t>、依申请公开政府信息情况</w:t>
      </w:r>
      <w:r w:rsidRPr="00B8705B">
        <w:rPr>
          <w:rFonts w:ascii="inherit" w:eastAsia="微软雅黑" w:hAnsi="inherit" w:cs="宋体"/>
          <w:color w:val="333333"/>
          <w:kern w:val="0"/>
          <w:sz w:val="17"/>
          <w:szCs w:val="17"/>
        </w:rPr>
        <w:t> </w:t>
      </w:r>
    </w:p>
    <w:p w:rsidR="00B8705B" w:rsidRPr="00B8705B" w:rsidRDefault="00B8705B" w:rsidP="00B8705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8705B">
        <w:rPr>
          <w:rFonts w:ascii="inherit" w:eastAsia="微软雅黑" w:hAnsi="inherit" w:cs="宋体"/>
          <w:color w:val="333333"/>
          <w:kern w:val="0"/>
          <w:sz w:val="17"/>
          <w:szCs w:val="17"/>
        </w:rPr>
        <w:t>2018</w:t>
      </w:r>
      <w:r w:rsidRPr="00B8705B">
        <w:rPr>
          <w:rFonts w:ascii="inherit" w:eastAsia="微软雅黑" w:hAnsi="inherit" w:cs="宋体"/>
          <w:color w:val="333333"/>
          <w:kern w:val="0"/>
          <w:sz w:val="17"/>
          <w:szCs w:val="17"/>
        </w:rPr>
        <w:t>年，我局未接到公民、法人和其他组织以书面、网站申报等渠道要求公开政府信息的申请。</w:t>
      </w:r>
    </w:p>
    <w:p w:rsidR="00B8705B" w:rsidRPr="00B8705B" w:rsidRDefault="00B8705B" w:rsidP="00B8705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8705B">
        <w:rPr>
          <w:rFonts w:ascii="inherit" w:eastAsia="微软雅黑" w:hAnsi="inherit" w:cs="宋体"/>
          <w:color w:val="333333"/>
          <w:kern w:val="0"/>
          <w:sz w:val="17"/>
          <w:szCs w:val="17"/>
        </w:rPr>
        <w:t>3</w:t>
      </w:r>
      <w:r w:rsidRPr="00B8705B">
        <w:rPr>
          <w:rFonts w:ascii="inherit" w:eastAsia="微软雅黑" w:hAnsi="inherit" w:cs="宋体"/>
          <w:color w:val="333333"/>
          <w:kern w:val="0"/>
          <w:sz w:val="17"/>
          <w:szCs w:val="17"/>
        </w:rPr>
        <w:t>、因政府信息公开申请行政复议、提起行政诉讼情况</w:t>
      </w:r>
    </w:p>
    <w:p w:rsidR="00B8705B" w:rsidRPr="00B8705B" w:rsidRDefault="00B8705B" w:rsidP="00B8705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8705B">
        <w:rPr>
          <w:rFonts w:ascii="inherit" w:eastAsia="微软雅黑" w:hAnsi="inherit" w:cs="宋体"/>
          <w:color w:val="333333"/>
          <w:kern w:val="0"/>
          <w:sz w:val="17"/>
          <w:szCs w:val="17"/>
        </w:rPr>
        <w:t>2018</w:t>
      </w:r>
      <w:r w:rsidRPr="00B8705B">
        <w:rPr>
          <w:rFonts w:ascii="inherit" w:eastAsia="微软雅黑" w:hAnsi="inherit" w:cs="宋体"/>
          <w:color w:val="333333"/>
          <w:kern w:val="0"/>
          <w:sz w:val="17"/>
          <w:szCs w:val="17"/>
        </w:rPr>
        <w:t>年，我局未发生因政府信息公开引发的行政复议和行政诉讼案件。</w:t>
      </w:r>
    </w:p>
    <w:p w:rsidR="00B8705B" w:rsidRPr="00B8705B" w:rsidRDefault="00B8705B" w:rsidP="00B8705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8705B">
        <w:rPr>
          <w:rFonts w:ascii="inherit" w:eastAsia="微软雅黑" w:hAnsi="inherit" w:cs="宋体"/>
          <w:color w:val="333333"/>
          <w:kern w:val="0"/>
          <w:sz w:val="17"/>
          <w:szCs w:val="17"/>
        </w:rPr>
        <w:t>4</w:t>
      </w:r>
      <w:r w:rsidRPr="00B8705B">
        <w:rPr>
          <w:rFonts w:ascii="inherit" w:eastAsia="微软雅黑" w:hAnsi="inherit" w:cs="宋体"/>
          <w:color w:val="333333"/>
          <w:kern w:val="0"/>
          <w:sz w:val="17"/>
          <w:szCs w:val="17"/>
        </w:rPr>
        <w:t>、政府信息公开相关费用情况</w:t>
      </w:r>
    </w:p>
    <w:p w:rsidR="00B8705B" w:rsidRPr="00B8705B" w:rsidRDefault="00B8705B" w:rsidP="00B8705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8705B">
        <w:rPr>
          <w:rFonts w:ascii="inherit" w:eastAsia="微软雅黑" w:hAnsi="inherit" w:cs="宋体"/>
          <w:color w:val="333333"/>
          <w:kern w:val="0"/>
          <w:sz w:val="17"/>
          <w:szCs w:val="17"/>
        </w:rPr>
        <w:t>2018</w:t>
      </w:r>
      <w:r w:rsidRPr="00B8705B">
        <w:rPr>
          <w:rFonts w:ascii="inherit" w:eastAsia="微软雅黑" w:hAnsi="inherit" w:cs="宋体"/>
          <w:color w:val="333333"/>
          <w:kern w:val="0"/>
          <w:sz w:val="17"/>
          <w:szCs w:val="17"/>
        </w:rPr>
        <w:t>年，我局未发生政府信息公开相关费用。</w:t>
      </w:r>
    </w:p>
    <w:p w:rsidR="00B8705B" w:rsidRPr="00B8705B" w:rsidRDefault="00B8705B" w:rsidP="00B8705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8705B">
        <w:rPr>
          <w:rFonts w:ascii="inherit" w:eastAsia="微软雅黑" w:hAnsi="inherit" w:cs="宋体"/>
          <w:color w:val="333333"/>
          <w:kern w:val="0"/>
          <w:sz w:val="17"/>
          <w:szCs w:val="17"/>
        </w:rPr>
        <w:t>三、存在的主要问题</w:t>
      </w:r>
      <w:r w:rsidRPr="00B8705B">
        <w:rPr>
          <w:rFonts w:ascii="inherit" w:eastAsia="微软雅黑" w:hAnsi="inherit" w:cs="宋体"/>
          <w:color w:val="333333"/>
          <w:kern w:val="0"/>
          <w:sz w:val="17"/>
          <w:szCs w:val="17"/>
        </w:rPr>
        <w:t> </w:t>
      </w:r>
    </w:p>
    <w:p w:rsidR="00B8705B" w:rsidRPr="00B8705B" w:rsidRDefault="00B8705B" w:rsidP="00B8705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8705B">
        <w:rPr>
          <w:rFonts w:ascii="inherit" w:eastAsia="微软雅黑" w:hAnsi="inherit" w:cs="宋体"/>
          <w:color w:val="333333"/>
          <w:kern w:val="0"/>
          <w:sz w:val="17"/>
          <w:szCs w:val="17"/>
        </w:rPr>
        <w:t>2018</w:t>
      </w:r>
      <w:r w:rsidRPr="00B8705B">
        <w:rPr>
          <w:rFonts w:ascii="inherit" w:eastAsia="微软雅黑" w:hAnsi="inherit" w:cs="宋体"/>
          <w:color w:val="333333"/>
          <w:kern w:val="0"/>
          <w:sz w:val="17"/>
          <w:szCs w:val="17"/>
        </w:rPr>
        <w:t>年，我局在政府信息公开工作方面取得了一定成效，但还存在一些问题：一是公文的信息公开工作有待进一步完善。二是在开展与公众的互动方面有待进一步加强。三是更新的速度有待进一步及时跟进。四是对依申请公开申请范围的界定和信息公开的范围把握有待进一步探索。</w:t>
      </w:r>
    </w:p>
    <w:p w:rsidR="00B8705B" w:rsidRPr="00B8705B" w:rsidRDefault="00B8705B" w:rsidP="00B8705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8705B">
        <w:rPr>
          <w:rFonts w:ascii="inherit" w:eastAsia="微软雅黑" w:hAnsi="inherit" w:cs="宋体"/>
          <w:color w:val="333333"/>
          <w:kern w:val="0"/>
          <w:sz w:val="17"/>
          <w:szCs w:val="17"/>
        </w:rPr>
        <w:t>四、</w:t>
      </w:r>
      <w:r w:rsidRPr="00B8705B">
        <w:rPr>
          <w:rFonts w:ascii="inherit" w:eastAsia="微软雅黑" w:hAnsi="inherit" w:cs="宋体"/>
          <w:color w:val="333333"/>
          <w:kern w:val="0"/>
          <w:sz w:val="17"/>
          <w:szCs w:val="17"/>
        </w:rPr>
        <w:t>2019</w:t>
      </w:r>
      <w:r w:rsidRPr="00B8705B">
        <w:rPr>
          <w:rFonts w:ascii="inherit" w:eastAsia="微软雅黑" w:hAnsi="inherit" w:cs="宋体"/>
          <w:color w:val="333333"/>
          <w:kern w:val="0"/>
          <w:sz w:val="17"/>
          <w:szCs w:val="17"/>
        </w:rPr>
        <w:t>年工作思路</w:t>
      </w:r>
    </w:p>
    <w:p w:rsidR="00B8705B" w:rsidRPr="00B8705B" w:rsidRDefault="00B8705B" w:rsidP="00B8705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8705B">
        <w:rPr>
          <w:rFonts w:ascii="inherit" w:eastAsia="微软雅黑" w:hAnsi="inherit" w:cs="宋体"/>
          <w:color w:val="333333"/>
          <w:kern w:val="0"/>
          <w:sz w:val="17"/>
          <w:szCs w:val="17"/>
        </w:rPr>
        <w:t>1</w:t>
      </w:r>
      <w:r w:rsidRPr="00B8705B">
        <w:rPr>
          <w:rFonts w:ascii="inherit" w:eastAsia="微软雅黑" w:hAnsi="inherit" w:cs="宋体"/>
          <w:color w:val="333333"/>
          <w:kern w:val="0"/>
          <w:sz w:val="17"/>
          <w:szCs w:val="17"/>
        </w:rPr>
        <w:t>、建立健全组织机构。落实政府信息公开工作机构、人员配置。根据人员变动情况和工作需要，及时调整政务公开工作领导小组，建立由局长任组长，指定常务局长统筹负责，各个股室密切配合，为政务公开工作顺利推进提供有力保障。</w:t>
      </w:r>
    </w:p>
    <w:p w:rsidR="00B8705B" w:rsidRPr="00B8705B" w:rsidRDefault="00B8705B" w:rsidP="00B8705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8705B">
        <w:rPr>
          <w:rFonts w:ascii="inherit" w:eastAsia="微软雅黑" w:hAnsi="inherit" w:cs="宋体"/>
          <w:color w:val="333333"/>
          <w:kern w:val="0"/>
          <w:sz w:val="17"/>
          <w:szCs w:val="17"/>
        </w:rPr>
        <w:t>2</w:t>
      </w:r>
      <w:r w:rsidRPr="00B8705B">
        <w:rPr>
          <w:rFonts w:ascii="inherit" w:eastAsia="微软雅黑" w:hAnsi="inherit" w:cs="宋体"/>
          <w:color w:val="333333"/>
          <w:kern w:val="0"/>
          <w:sz w:val="17"/>
          <w:szCs w:val="17"/>
        </w:rPr>
        <w:t>、积极组织学习培训。组织各个股室有关人员学习《条例》，安排专人参加学习培训会，加强学习培训的力度，提高依法公开水平，规范信息发布程序，推动完善政务信息发布协调、申请受理机制，全面规范政务公开各项工作。</w:t>
      </w:r>
    </w:p>
    <w:p w:rsidR="00B8705B" w:rsidRPr="00B8705B" w:rsidRDefault="00B8705B" w:rsidP="00B8705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8705B">
        <w:rPr>
          <w:rFonts w:ascii="inherit" w:eastAsia="微软雅黑" w:hAnsi="inherit" w:cs="宋体"/>
          <w:color w:val="333333"/>
          <w:kern w:val="0"/>
          <w:sz w:val="17"/>
          <w:szCs w:val="17"/>
        </w:rPr>
        <w:t>3</w:t>
      </w:r>
      <w:r w:rsidRPr="00B8705B">
        <w:rPr>
          <w:rFonts w:ascii="inherit" w:eastAsia="微软雅黑" w:hAnsi="inherit" w:cs="宋体"/>
          <w:color w:val="333333"/>
          <w:kern w:val="0"/>
          <w:sz w:val="17"/>
          <w:szCs w:val="17"/>
        </w:rPr>
        <w:t>、不断完善各项制度。一是做好本机关政府信息公开指南和目录的编制和修订工作；二是按时做好政府信息公开统计工作；三是完善保密审查机制，坚持上网信息经局领导审批，谁上网谁负责的原则，把好涉密信息保密关，促进我局政府信息公开工作不断完善。</w:t>
      </w:r>
    </w:p>
    <w:p w:rsidR="00B8705B" w:rsidRPr="00B8705B" w:rsidRDefault="00B8705B" w:rsidP="00B8705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8705B">
        <w:rPr>
          <w:rFonts w:ascii="inherit" w:eastAsia="微软雅黑" w:hAnsi="inherit" w:cs="宋体"/>
          <w:color w:val="333333"/>
          <w:kern w:val="0"/>
          <w:sz w:val="17"/>
          <w:szCs w:val="17"/>
        </w:rPr>
        <w:t>4</w:t>
      </w:r>
      <w:r w:rsidRPr="00B8705B">
        <w:rPr>
          <w:rFonts w:ascii="inherit" w:eastAsia="微软雅黑" w:hAnsi="inherit" w:cs="宋体"/>
          <w:color w:val="333333"/>
          <w:kern w:val="0"/>
          <w:sz w:val="17"/>
          <w:szCs w:val="17"/>
        </w:rPr>
        <w:t>、丰富信息公开形式。通过黑龙江省中小企业网、桦川县政府网、法制办网、工信系统工作平台网公开等形式，有效地满足社会公众的信息需求。</w:t>
      </w:r>
    </w:p>
    <w:p w:rsidR="009513C7" w:rsidRDefault="009513C7"/>
    <w:sectPr w:rsidR="009513C7" w:rsidSect="009513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705B"/>
    <w:rsid w:val="009513C7"/>
    <w:rsid w:val="00B870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3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705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590353">
      <w:bodyDiv w:val="1"/>
      <w:marLeft w:val="0"/>
      <w:marRight w:val="0"/>
      <w:marTop w:val="0"/>
      <w:marBottom w:val="0"/>
      <w:divBdr>
        <w:top w:val="none" w:sz="0" w:space="0" w:color="auto"/>
        <w:left w:val="none" w:sz="0" w:space="0" w:color="auto"/>
        <w:bottom w:val="none" w:sz="0" w:space="0" w:color="auto"/>
        <w:right w:val="none" w:sz="0" w:space="0" w:color="auto"/>
      </w:divBdr>
      <w:divsChild>
        <w:div w:id="1932274820">
          <w:marLeft w:val="0"/>
          <w:marRight w:val="0"/>
          <w:marTop w:val="0"/>
          <w:marBottom w:val="187"/>
          <w:divBdr>
            <w:top w:val="none" w:sz="0" w:space="0" w:color="auto"/>
            <w:left w:val="none" w:sz="0" w:space="0" w:color="auto"/>
            <w:bottom w:val="none" w:sz="0" w:space="0" w:color="auto"/>
            <w:right w:val="none" w:sz="0" w:space="0" w:color="auto"/>
          </w:divBdr>
        </w:div>
        <w:div w:id="1664771352">
          <w:marLeft w:val="0"/>
          <w:marRight w:val="0"/>
          <w:marTop w:val="0"/>
          <w:marBottom w:val="187"/>
          <w:divBdr>
            <w:top w:val="none" w:sz="0" w:space="0" w:color="auto"/>
            <w:left w:val="none" w:sz="0" w:space="0" w:color="auto"/>
            <w:bottom w:val="single" w:sz="4" w:space="9" w:color="CCCCCC"/>
            <w:right w:val="none" w:sz="0" w:space="0" w:color="auto"/>
          </w:divBdr>
        </w:div>
        <w:div w:id="1872961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2020-12-24T07:32:00Z</dcterms:created>
  <dcterms:modified xsi:type="dcterms:W3CDTF">2020-12-24T07:32:00Z</dcterms:modified>
</cp:coreProperties>
</file>