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640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本报告依据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lang w:eastAsia="zh-CN"/>
        </w:rPr>
        <w:t>《中华人民共和国政府信息公开条例》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（以下《条例》《佳木斯市人民政府办公室关于做好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年政府信息公开工作年度报告编制和公布工作的通知》）要求，由农机局编制。本年度报告所列数据的统计期限为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年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日至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年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12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31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日。本年度报告的电子版可在桦川县政府门户网站（</w:t>
      </w:r>
      <w:r>
        <w:rPr>
          <w:rFonts w:hint="default" w:ascii="Times New Roman" w:hAnsi="Times New Roman" w:eastAsia="sans-serif" w:cs="Times New Roman"/>
          <w:i w:val="0"/>
          <w:caps w:val="0"/>
          <w:spacing w:val="0"/>
          <w:sz w:val="32"/>
          <w:szCs w:val="32"/>
          <w:lang w:val="en-US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caps w:val="0"/>
          <w:spacing w:val="0"/>
          <w:sz w:val="32"/>
          <w:szCs w:val="32"/>
          <w:lang w:val="en-US"/>
        </w:rPr>
        <w:instrText xml:space="preserve"> HYPERLINK "http://www.huachuan.gov.cn/" </w:instrText>
      </w:r>
      <w:r>
        <w:rPr>
          <w:rFonts w:hint="default" w:ascii="Times New Roman" w:hAnsi="Times New Roman" w:eastAsia="sans-serif" w:cs="Times New Roman"/>
          <w:i w:val="0"/>
          <w:caps w:val="0"/>
          <w:spacing w:val="0"/>
          <w:sz w:val="32"/>
          <w:szCs w:val="32"/>
          <w:lang w:val="en-US"/>
        </w:rPr>
        <w:fldChar w:fldCharType="separate"/>
      </w:r>
      <w:r>
        <w:rPr>
          <w:rStyle w:val="6"/>
          <w:rFonts w:ascii="宋体" w:hAnsi="宋体" w:eastAsia="宋体" w:cs="宋体"/>
          <w:i w:val="0"/>
          <w:caps w:val="0"/>
          <w:spacing w:val="0"/>
          <w:sz w:val="27"/>
          <w:szCs w:val="27"/>
          <w:lang w:val="en-US"/>
        </w:rPr>
        <w:t>www.huachuan.gov.cn</w:t>
      </w:r>
      <w:r>
        <w:rPr>
          <w:rFonts w:hint="default" w:ascii="Times New Roman" w:hAnsi="Times New Roman" w:eastAsia="sans-serif" w:cs="Times New Roman"/>
          <w:i w:val="0"/>
          <w:caps w:val="0"/>
          <w:spacing w:val="0"/>
          <w:sz w:val="32"/>
          <w:szCs w:val="32"/>
          <w:lang w:val="en-US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）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“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年度报告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”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栏内查阅，如有疑问请与农机局办公室联系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(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联系电话：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0454-3822776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；邮箱：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hljhcnjj@163.com)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。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/>
        <w:rPr>
          <w:b w:val="0"/>
          <w:i w:val="0"/>
          <w:color w:val="000000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概述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年度，我局认真执行国家和省、市、县关于政务公开的工作部署，围绕全县政务公开的总体要求，加强组织领导，狠抓责任落实，突出公开重点，拓宽公开渠道，创新公开形式，努力打造阳光农机。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643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（</w:t>
      </w: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一）加强组织领导，健全工作机制。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明确政府信息公开工作的分管领导和具体负责人，做到有领导分管、有专人负责政府信息的录入、审核、公开与报送，有计划安排。统筹协调编制政府信息公开指南和目录，并及时更新。进一步规范政府信息公开工作内容、形式以及程序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195" w:afterAutospacing="0" w:line="600" w:lineRule="atLeast"/>
        <w:ind w:left="0" w:right="0" w:firstLine="643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（二）拓宽公开渠道，创新公开载体。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我局开设监管微信群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个，随着各乡（镇）、各企业不断加入，努力提高政务公开的曝光率。建立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QQ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群、开通微信平台、不定期在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“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桦川县政府网站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”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、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“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桦川印象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”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微信平台投稿。积极运用网站、微信等新媒体发布农机安全监理、现代农机专业合作社的管理、农机购置补贴等信息，让群众更快、更方便办理相关手续。同时，与县电视台合作，在农机购置补贴期间加大宣传力度，在农机购置补贴摇号现场进行视频录制监督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195" w:afterAutospacing="0" w:line="60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二、政府信息公开情况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643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（一）主动公开政府信息情况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    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年我局根据自身职能，对农业机械驾驶培训学校和驾驶培训班资格认定、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拖拉机、联合收割机以及其它自走式动力农业机械注册登记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等政务信息重点公开，方便群众及时准确了解办理程序。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年主动公开信息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643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（二）依申请公开政府信息情况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      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年度，我局未有受理政府信息依申请公开情况。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643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（三）因政府信息公开申请行政复议、提起行政诉讼的情况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年度，未发生因政府信息公开申请行政复议、提起行政诉讼的情况。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643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（四）政府信息公开相关费用情况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年度，依据《国务院关于落实政府工作报告重点工作部门分工意见》，财政部和国家发改委出台了《关于扩大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18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项行政事业收费免征范围的通知》，其中涉及农机部门有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5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项，具体包括：拖拉机号牌（含号牌架、固定装置）费、拖拉机行驶证费、登记证费、驾驶证费、安全技术检验费。我局已在政府信息公开网站上公布了关于取消以上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5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项费用的通知。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三、存在的主要问题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我局政府信息公开工作有序推进，切实营造了良好的安全生产氛围，但是一些工作还有待加强。一是主动公开的内容还需进一步规范，二是信息更新效率还需加强。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四、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2018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年工作思路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（一）进一步完善政务公开各项制度，加强政务公开工作的考核评估、培训宣传，不断创新工作思路，改进工作方法。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  <w:lang w:val="en-US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（二）围绕中心，突出重点，把人民群众普遍关心的热点问题，作为政务公开的主要内容，加强重点领域信息发布，拓展公开载体，注重政务公开实效。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（三）三是通过加强培训提高相关工作人员的业务水平，进一步规范政府信息公开工作。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560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桦川县农机局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352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                        2018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年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3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5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BC81C"/>
    <w:multiLevelType w:val="multilevel"/>
    <w:tmpl w:val="7E2BC81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ODJhZTQ1NDE1NTI4MmZkYTg3MTRhZGU5NTc5YWIifQ=="/>
  </w:docVars>
  <w:rsids>
    <w:rsidRoot w:val="63D216EE"/>
    <w:rsid w:val="010963FE"/>
    <w:rsid w:val="016F621B"/>
    <w:rsid w:val="0FF039C3"/>
    <w:rsid w:val="2F223A05"/>
    <w:rsid w:val="557F23C6"/>
    <w:rsid w:val="63D216EE"/>
    <w:rsid w:val="72317B62"/>
    <w:rsid w:val="73A3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1228</Words>
  <Characters>1310</Characters>
  <Lines>0</Lines>
  <Paragraphs>0</Paragraphs>
  <TotalTime>10</TotalTime>
  <ScaleCrop>false</ScaleCrop>
  <LinksUpToDate>false</LinksUpToDate>
  <CharactersWithSpaces>1350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2020-12-24T07:24:00Z</dcterms:created>
  <dc:creator>光影</dc:creator>
  <cp:lastModifiedBy>嗑往深唠都有诈</cp:lastModifiedBy>
  <dcterms:modified xsi:type="dcterms:W3CDTF">2023-06-02T01:45:30Z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20E2DB2217654083979497FC6E3D5A2B_12</vt:lpwstr>
  </property>
</Properties>
</file>