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C6EE4" w14:textId="77777777" w:rsidR="0055309D" w:rsidRPr="0055309D" w:rsidRDefault="0055309D" w:rsidP="0055309D">
      <w:pPr>
        <w:widowControl/>
        <w:shd w:val="clear" w:color="auto" w:fill="FFFFFF"/>
        <w:spacing w:line="630" w:lineRule="atLeast"/>
        <w:jc w:val="center"/>
        <w:rPr>
          <w:rFonts w:ascii="微软雅黑" w:eastAsia="微软雅黑" w:hAnsi="微软雅黑" w:cs="宋体"/>
          <w:b/>
          <w:bCs/>
          <w:kern w:val="0"/>
          <w:sz w:val="42"/>
          <w:szCs w:val="42"/>
        </w:rPr>
      </w:pPr>
      <w:r w:rsidRPr="0055309D">
        <w:rPr>
          <w:rFonts w:ascii="微软雅黑" w:eastAsia="微软雅黑" w:hAnsi="微软雅黑" w:cs="宋体" w:hint="eastAsia"/>
          <w:b/>
          <w:bCs/>
          <w:kern w:val="0"/>
          <w:sz w:val="42"/>
          <w:szCs w:val="42"/>
        </w:rPr>
        <w:t>桦川县2016年政府信息公开工作年度报告</w:t>
      </w:r>
    </w:p>
    <w:p w14:paraId="70ACB258" w14:textId="77777777" w:rsidR="0055309D" w:rsidRPr="0055309D" w:rsidRDefault="0055309D" w:rsidP="0055309D">
      <w:pPr>
        <w:widowControl/>
        <w:shd w:val="clear" w:color="auto" w:fill="FFFFFF"/>
        <w:spacing w:line="480" w:lineRule="atLeast"/>
        <w:ind w:firstLine="640"/>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引言</w:t>
      </w:r>
    </w:p>
    <w:p w14:paraId="2C42D261" w14:textId="77777777" w:rsidR="0055309D" w:rsidRPr="0055309D" w:rsidRDefault="0055309D" w:rsidP="0055309D">
      <w:pPr>
        <w:widowControl/>
        <w:shd w:val="clear" w:color="auto" w:fill="FFFFFF"/>
        <w:spacing w:line="480" w:lineRule="atLeast"/>
        <w:ind w:firstLine="640"/>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根据《中华人民共和国政府信息公开条例》（以下简称《条例》）、省市有关政府信息公开规定和《桦川县政府信息公开规定》（以下简称《规定》），特向社会公布桦川县2016年政府信息公开工作年度报告。本报告包括概述、主动公开政府信息情况、依申请公开政府信息情况、政府信息公开行政复议和提起行政诉讼情况、政府信息公开的收费及减免情况、工作中存在的主要问题及改进措施六个部分。本报告中所列数据统计期限自2016年1月1日起至2016年12月31日止，可在桦川县人民政府网站（http://www.huachuan.gov.cn/）下载电子版。</w:t>
      </w:r>
    </w:p>
    <w:p w14:paraId="1A8DA92F"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一、概述</w:t>
      </w:r>
    </w:p>
    <w:p w14:paraId="47A030AA"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2016年，在市政务公开办的精心指导下，我县深入贯彻落实《条例》和省、市政府信息公开规定要求，紧紧围绕全县中心工作，以深入推进重点领域公开为重点，以全国政府网站普查为抓手，进一步加强信息发布、解读，回应社会关切，规范政府信息公开程序，严格监督考核，全面推进全县政府信息公开工作有序开展。</w:t>
      </w:r>
    </w:p>
    <w:p w14:paraId="6777B343"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b/>
          <w:bCs/>
          <w:color w:val="333333"/>
          <w:kern w:val="0"/>
          <w:sz w:val="27"/>
          <w:szCs w:val="27"/>
        </w:rPr>
        <w:t>（一）加强组织领导，协同推进政务公开工作。</w:t>
      </w:r>
      <w:r w:rsidRPr="0055309D">
        <w:rPr>
          <w:rFonts w:ascii="微软雅黑" w:eastAsia="微软雅黑" w:hAnsi="微软雅黑" w:cs="宋体" w:hint="eastAsia"/>
          <w:color w:val="333333"/>
          <w:kern w:val="0"/>
          <w:sz w:val="27"/>
          <w:szCs w:val="27"/>
        </w:rPr>
        <w:t>在县政府信息公开工作领导小组的统一领导下，建立了主要领导亲自抓、分管领导具体抓、成员单位齐配合的政府信息公开工作机制，各镇和各部门按照各自职能，各负其责、通力协作、密切配合、层层落实，扎实做好政府</w:t>
      </w:r>
      <w:r w:rsidRPr="0055309D">
        <w:rPr>
          <w:rFonts w:ascii="微软雅黑" w:eastAsia="微软雅黑" w:hAnsi="微软雅黑" w:cs="宋体" w:hint="eastAsia"/>
          <w:color w:val="333333"/>
          <w:kern w:val="0"/>
          <w:sz w:val="27"/>
          <w:szCs w:val="27"/>
        </w:rPr>
        <w:lastRenderedPageBreak/>
        <w:t>信息公开工作。同时，在各镇、各部门、各单位明确了主管领导和信息员，负责本镇、本部门及所属辖单位的政府信息公开工作，实现了公开工作有领导分管、有机构负责、有专人承办，形成了齐抓共管、纵横结合、协调一致的工作格局。</w:t>
      </w:r>
    </w:p>
    <w:p w14:paraId="7624F272"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b/>
          <w:bCs/>
          <w:color w:val="333333"/>
          <w:kern w:val="0"/>
          <w:sz w:val="27"/>
          <w:szCs w:val="27"/>
        </w:rPr>
        <w:t>（二）规范平台建设，全面公开重点领域信息。</w:t>
      </w:r>
      <w:r w:rsidRPr="0055309D">
        <w:rPr>
          <w:rFonts w:ascii="微软雅黑" w:eastAsia="微软雅黑" w:hAnsi="微软雅黑" w:cs="宋体" w:hint="eastAsia"/>
          <w:color w:val="333333"/>
          <w:kern w:val="0"/>
          <w:sz w:val="27"/>
          <w:szCs w:val="27"/>
        </w:rPr>
        <w:t>坚持把县政府门户网站作为政府信息公开工作的第一平台，结合全国政府网站普查工作，指导7家自建网站的责任部门常态化更新信息，做好网站内容保障，及时回应网民关切，方便群众网上办事，打造部门网站亮点，真正达到树立部门良好形象、服务群众的目的。严格对照政府网站绩效评估指标要求，认真开展网站绩效评估自查，对政府门户网站进行改版升级，增加4个等栏目，切实方便群众办事。按照“决策公开、执行公开、管理公开、服务公开、结果公开”要求，全县公开信息数量明显增加，公开范围明显扩大，群众关注度和点击率不断提升。同时，改变信息公开以领导活动信息为主的模式，向基层村组和企业延伸，公开内容更加贴近人民生产生活，更好服务于民。全年各级政府网站共发布公开信息2.3万余条，重点领域共发布2000余条，其中权力清单、责任清单信息362条，预算、决算、“三公”经费等信息246条，重大项目简介、招投标、监督检查等信息49条，土地征用、房屋征收补偿、国有建设用地使用权和矿业权出让等信息37条，农村土地经营权流转政策、监督检查等信息23条，保障性住房相关政策、分配公示等信息43条，棚户区改造建设项目、政策及相关任务完成情况等信息14条，招标采购信息181条，综合治税信息48条，工程质量治</w:t>
      </w:r>
      <w:r w:rsidRPr="0055309D">
        <w:rPr>
          <w:rFonts w:ascii="微软雅黑" w:eastAsia="微软雅黑" w:hAnsi="微软雅黑" w:cs="宋体" w:hint="eastAsia"/>
          <w:color w:val="333333"/>
          <w:kern w:val="0"/>
          <w:sz w:val="27"/>
          <w:szCs w:val="27"/>
        </w:rPr>
        <w:lastRenderedPageBreak/>
        <w:t>理行动信息26条，环保政策、城市空气环境质量和水环境监测、环境违法案件及查处等信息159条，安全生产事故处理与隐患预警信息16条，食品药品安全政策、监管、重大监管政策、抽检抽验、处罚等信息178条，公开价格收费信息167条，学校招生财务信息2条，城市医疗及公共卫生事件信息276条，城乡低保等社会救助信息19条，就业信息126条，精准扶贫政策、扶贫成效、扶贫资金、项目安排、公示等信息59条，政府工作报告解读及贯彻落实信息56条，住房公积金服务及运行信息18条，社会保险信息13条，社会组织、中介机构及公益慈善信息3条，科技项目管理及经费信息2条。及时转载2016年出台各类政策解读文件15件，重点涵盖了关于企业、群众切身利益的法律法规、地方性文件，取得了良好的社会反响。</w:t>
      </w:r>
    </w:p>
    <w:p w14:paraId="0275E8D8"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b/>
          <w:bCs/>
          <w:color w:val="333333"/>
          <w:kern w:val="0"/>
          <w:sz w:val="27"/>
          <w:szCs w:val="27"/>
        </w:rPr>
        <w:t>（三）拓展公开渠道，多形式公开服务群众。</w:t>
      </w:r>
      <w:r w:rsidRPr="0055309D">
        <w:rPr>
          <w:rFonts w:ascii="微软雅黑" w:eastAsia="微软雅黑" w:hAnsi="微软雅黑" w:cs="宋体" w:hint="eastAsia"/>
          <w:color w:val="333333"/>
          <w:kern w:val="0"/>
          <w:sz w:val="27"/>
          <w:szCs w:val="27"/>
        </w:rPr>
        <w:t>充分利用政府门户网站主平台作用，积极创新和丰富公开载体，切实拓宽信息公开渠道，不断增加公开数量，使政府各项工作接受社会监督。</w:t>
      </w:r>
    </w:p>
    <w:p w14:paraId="00724977"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b/>
          <w:bCs/>
          <w:color w:val="333333"/>
          <w:kern w:val="0"/>
          <w:sz w:val="27"/>
          <w:szCs w:val="27"/>
        </w:rPr>
        <w:t>一是推行网上办事，开展政务服务。</w:t>
      </w:r>
      <w:r w:rsidRPr="0055309D">
        <w:rPr>
          <w:rFonts w:ascii="微软雅黑" w:eastAsia="微软雅黑" w:hAnsi="微软雅黑" w:cs="宋体" w:hint="eastAsia"/>
          <w:color w:val="333333"/>
          <w:kern w:val="0"/>
          <w:sz w:val="27"/>
          <w:szCs w:val="27"/>
        </w:rPr>
        <w:t>开通运行扶贫开发信息系统业务管理子系统、“两学一做”管理系统等，不断丰富、拓宽网上办事内容。</w:t>
      </w:r>
    </w:p>
    <w:p w14:paraId="3B79070A"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b/>
          <w:bCs/>
          <w:color w:val="333333"/>
          <w:kern w:val="0"/>
          <w:sz w:val="27"/>
          <w:szCs w:val="27"/>
        </w:rPr>
        <w:t>二是结合重点工作，多形式公开信息。</w:t>
      </w:r>
      <w:r w:rsidRPr="0055309D">
        <w:rPr>
          <w:rFonts w:ascii="微软雅黑" w:eastAsia="微软雅黑" w:hAnsi="微软雅黑" w:cs="宋体" w:hint="eastAsia"/>
          <w:color w:val="333333"/>
          <w:kern w:val="0"/>
          <w:sz w:val="27"/>
          <w:szCs w:val="27"/>
        </w:rPr>
        <w:t>结合贯彻县第十七次党代会精神、传承桦川文化、弘扬社会主义核心价值观、精准扶贫、两学一做、第三次全国农业普查等工作，在政府门户网站设置游飞图标及专题栏目进行宣传。做好全县重点工作会议、活动信息采编报道工作，全年共采编信息644条。同时，在县城广场、各机关办公楼等场所利</w:t>
      </w:r>
      <w:r w:rsidRPr="0055309D">
        <w:rPr>
          <w:rFonts w:ascii="微软雅黑" w:eastAsia="微软雅黑" w:hAnsi="微软雅黑" w:cs="宋体" w:hint="eastAsia"/>
          <w:color w:val="333333"/>
          <w:kern w:val="0"/>
          <w:sz w:val="27"/>
          <w:szCs w:val="27"/>
        </w:rPr>
        <w:lastRenderedPageBreak/>
        <w:t>用LED屏公开宣传政务信息，利用档案馆、行政服务中心及政府公开长廊定点场所查阅信息，方便群众。</w:t>
      </w:r>
    </w:p>
    <w:p w14:paraId="2D0FECEF"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b/>
          <w:bCs/>
          <w:color w:val="333333"/>
          <w:kern w:val="0"/>
          <w:sz w:val="27"/>
          <w:szCs w:val="27"/>
        </w:rPr>
        <w:t>三是应用新媒体，服务广大群众。</w:t>
      </w:r>
      <w:r w:rsidRPr="0055309D">
        <w:rPr>
          <w:rFonts w:ascii="微软雅黑" w:eastAsia="微软雅黑" w:hAnsi="微软雅黑" w:cs="宋体" w:hint="eastAsia"/>
          <w:color w:val="333333"/>
          <w:kern w:val="0"/>
          <w:sz w:val="27"/>
          <w:szCs w:val="27"/>
        </w:rPr>
        <w:t>通过微博“桦川政务”手机客户端发布政务信息，为公众提供权威、准确、及时的新闻资讯，信息公开范围不断扩大。开通县政府官方微信“桦川印象”，，为群众及时提供各类便民资讯、政务新闻、政策解读等方面信息。围绕招商引资、重点项目、脱贫攻坚等重点工作建立微信工作交流群，方便了领导干部交流信息、快捷高效工作。</w:t>
      </w:r>
    </w:p>
    <w:p w14:paraId="57015F8B"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b/>
          <w:bCs/>
          <w:color w:val="333333"/>
          <w:kern w:val="0"/>
          <w:sz w:val="27"/>
          <w:szCs w:val="27"/>
        </w:rPr>
        <w:t>（四）开展政民互动，积极回应社会关切。</w:t>
      </w:r>
      <w:r w:rsidRPr="0055309D">
        <w:rPr>
          <w:rFonts w:ascii="微软雅黑" w:eastAsia="微软雅黑" w:hAnsi="微软雅黑" w:cs="宋体" w:hint="eastAsia"/>
          <w:color w:val="333333"/>
          <w:kern w:val="0"/>
          <w:sz w:val="27"/>
          <w:szCs w:val="27"/>
        </w:rPr>
        <w:t>一年来，受理县人大代表建议92件，受理县政协委员提案157件，全部办结，做到让群众满意，并将办理结果及时在政府网站人大建议、政协委员提案栏目予以公开，接受群众监督；办理回复县长信箱群众来信517件，及时有效解决了群众反映问题，开展“县十七次党代会百人访谈”活动，开设专栏采访11期21人；结合“百名干部联系百户企业”活动，积极搭建“双百”专项活动企业问题反映平台，为企业解决问题开辟了“绿色通道”。同时，积极开展在线访谈17期，通过现场录制视频，在政府门户网站和县电视台同期播出，开展邀请公民代表走进县、镇政府活动11期，收集意见建议53条，全部办理答复并在网上公开，结合县上重点工作开展网上征集调查11期，极大地调动了群众参与政务活动的积极性。</w:t>
      </w:r>
    </w:p>
    <w:p w14:paraId="6ABB45B7"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b/>
          <w:bCs/>
          <w:color w:val="333333"/>
          <w:kern w:val="0"/>
          <w:sz w:val="27"/>
          <w:szCs w:val="27"/>
        </w:rPr>
        <w:t>（五）依法依规管理，确保涉网信息安全。</w:t>
      </w:r>
      <w:r w:rsidRPr="0055309D">
        <w:rPr>
          <w:rFonts w:ascii="微软雅黑" w:eastAsia="微软雅黑" w:hAnsi="微软雅黑" w:cs="宋体" w:hint="eastAsia"/>
          <w:color w:val="333333"/>
          <w:kern w:val="0"/>
          <w:sz w:val="27"/>
          <w:szCs w:val="27"/>
        </w:rPr>
        <w:t>按照信息公开九项制度及《桦川县政府门户网站内容保障管理办法》要求，严格执行《保密</w:t>
      </w:r>
      <w:r w:rsidRPr="0055309D">
        <w:rPr>
          <w:rFonts w:ascii="微软雅黑" w:eastAsia="微软雅黑" w:hAnsi="微软雅黑" w:cs="宋体" w:hint="eastAsia"/>
          <w:color w:val="333333"/>
          <w:kern w:val="0"/>
          <w:sz w:val="27"/>
          <w:szCs w:val="27"/>
        </w:rPr>
        <w:lastRenderedPageBreak/>
        <w:t>法》和政府信息公开保密审查有关规定，明确政务信息收集、整理、编辑、审核、发布、更新过程中工作人员的具体责任，做到了信息管理规范有序。强化落实《桦川县电子政务网络管理办法（试行）》，常态化做好机房管理、网站维护、内外网安全等管理工作，按照规范申请批办程序对各单位业务用网进行接入，规范了全县电子政务用户终端IP地址。建立安全工作联动机制，定期与专业机构对接，全面做好安全监测工作。严格执行24小时带班、值班制度，随时对网络设备、网络舆情、官方微博、微信等运行情况进行检查、登记、报告、处置，确保了网络、网站、舆情安全，全年上报舆情信息201期479条，解决了一大批群众反映的困难和问题，为各级领导正确决策提供了有力的信息支持。</w:t>
      </w:r>
    </w:p>
    <w:p w14:paraId="2D6E5EBD"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b/>
          <w:bCs/>
          <w:color w:val="333333"/>
          <w:kern w:val="0"/>
          <w:sz w:val="27"/>
          <w:szCs w:val="27"/>
        </w:rPr>
        <w:t>（六）强化指导监督，确保公开落到实处。</w:t>
      </w:r>
      <w:r w:rsidRPr="0055309D">
        <w:rPr>
          <w:rFonts w:ascii="微软雅黑" w:eastAsia="微软雅黑" w:hAnsi="微软雅黑" w:cs="宋体" w:hint="eastAsia"/>
          <w:color w:val="333333"/>
          <w:kern w:val="0"/>
          <w:sz w:val="27"/>
          <w:szCs w:val="27"/>
        </w:rPr>
        <w:t>对全县信息公开工作坚持周督促、月通报、季考评的监督机制，确定专人进行检查，利用QQ群、电话督促指导，经常性开展上门培训，面对面讲解信息公开工作新要求、政务信息编写、网站（子站）内容保障、图片处理及网络安全操作等知识。6月份组织对全县信息公开情况进行了检查考评，9月初针对网站绩效评估指标和桦川县政府信息公开考核办法要求对各单位逐栏目进行了检查指导，10月份针对市上下发的2016年信息公开工作要点任务分解细化方案要求，对重点部门上门进行了培训指导督促，有效解决工作中存在的困难和问题，促使基层公开工作走向制度化、规范化和常态化。12月底，依照自查、网上检测、现场检查、日</w:t>
      </w:r>
      <w:r w:rsidRPr="0055309D">
        <w:rPr>
          <w:rFonts w:ascii="微软雅黑" w:eastAsia="微软雅黑" w:hAnsi="微软雅黑" w:cs="宋体" w:hint="eastAsia"/>
          <w:color w:val="333333"/>
          <w:kern w:val="0"/>
          <w:sz w:val="27"/>
          <w:szCs w:val="27"/>
        </w:rPr>
        <w:lastRenderedPageBreak/>
        <w:t>常内容保障及其他工作完成情况，对全县各镇、各部门、各单位2016年信息公开工作进行了综合考评，以考核倒逼主动公开工作。</w:t>
      </w:r>
    </w:p>
    <w:p w14:paraId="7E3549A7"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二、主动公开政府信息情况</w:t>
      </w:r>
    </w:p>
    <w:p w14:paraId="5D57996E" w14:textId="77777777" w:rsidR="0055309D" w:rsidRPr="0055309D" w:rsidRDefault="0055309D" w:rsidP="0055309D">
      <w:pPr>
        <w:widowControl/>
        <w:shd w:val="clear" w:color="auto" w:fill="FFFFFF"/>
        <w:spacing w:line="480" w:lineRule="atLeast"/>
        <w:ind w:firstLine="660"/>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按照政府信息公开有关要求，积极发挥政府网站信息公开主平台作用，同时，通过电视、广播、报刊、电子屏、公开查阅点及公开栏等形式对政府信息进行全面公开。全县各级主动公开信息39780条，其中政府网站主动公开信息23044条（县政府门户主站公开信息15359条，纳入普查的7家部门网站及各镇、各部门、各单位在信息公开子页面公开信息7685条），利用新媒体微博、微信、手机客户端主动公开信息3883条，通过电视、简报、电子屏等形式主动公开信息6132条，在政务公开栏公开政务信息和村务信息6721条，全方位宣传推介了桦川，树立了桦川阳光政府形象。</w:t>
      </w:r>
    </w:p>
    <w:p w14:paraId="04A60448" w14:textId="6D00F41A" w:rsidR="0055309D" w:rsidRPr="0055309D" w:rsidRDefault="0055309D" w:rsidP="0055309D">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55309D">
        <w:rPr>
          <w:rFonts w:ascii="微软雅黑" w:eastAsia="微软雅黑" w:hAnsi="微软雅黑" w:cs="宋体"/>
          <w:noProof/>
          <w:color w:val="333333"/>
          <w:kern w:val="0"/>
          <w:sz w:val="24"/>
          <w:szCs w:val="24"/>
        </w:rPr>
        <w:drawing>
          <wp:inline distT="0" distB="0" distL="0" distR="0" wp14:anchorId="0589D437" wp14:editId="04A29A2A">
            <wp:extent cx="5274310" cy="2702560"/>
            <wp:effectExtent l="0" t="0" r="254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2702560"/>
                    </a:xfrm>
                    <a:prstGeom prst="rect">
                      <a:avLst/>
                    </a:prstGeom>
                    <a:noFill/>
                    <a:ln>
                      <a:noFill/>
                    </a:ln>
                  </pic:spPr>
                </pic:pic>
              </a:graphicData>
            </a:graphic>
          </wp:inline>
        </w:drawing>
      </w:r>
    </w:p>
    <w:p w14:paraId="6FFEE02C"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4"/>
          <w:szCs w:val="24"/>
        </w:rPr>
        <w:br/>
      </w:r>
    </w:p>
    <w:p w14:paraId="1FEAE3A9"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p>
    <w:p w14:paraId="112C7E9F" w14:textId="77777777" w:rsidR="0055309D" w:rsidRPr="0055309D" w:rsidRDefault="0055309D" w:rsidP="0055309D">
      <w:pPr>
        <w:widowControl/>
        <w:shd w:val="clear" w:color="auto" w:fill="FFFFFF"/>
        <w:spacing w:line="480" w:lineRule="atLeast"/>
        <w:ind w:firstLine="660"/>
        <w:jc w:val="left"/>
        <w:rPr>
          <w:rFonts w:ascii="微软雅黑" w:eastAsia="微软雅黑" w:hAnsi="微软雅黑" w:cs="宋体" w:hint="eastAsia"/>
          <w:color w:val="333333"/>
          <w:kern w:val="0"/>
          <w:sz w:val="24"/>
          <w:szCs w:val="24"/>
        </w:rPr>
      </w:pPr>
    </w:p>
    <w:p w14:paraId="73026463"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三、依申请公开政府信息情况</w:t>
      </w:r>
    </w:p>
    <w:p w14:paraId="3DD226DF"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全年共受理依申请公开15条（其中电话12条、网上3条），全部依照程序及时受理答复，做到了群众满意。</w:t>
      </w:r>
    </w:p>
    <w:p w14:paraId="422A0B0F" w14:textId="4CB3450F" w:rsidR="0055309D" w:rsidRPr="0055309D" w:rsidRDefault="0055309D" w:rsidP="0055309D">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55309D">
        <w:rPr>
          <w:rFonts w:ascii="微软雅黑" w:eastAsia="微软雅黑" w:hAnsi="微软雅黑" w:cs="宋体"/>
          <w:noProof/>
          <w:color w:val="333333"/>
          <w:kern w:val="0"/>
          <w:sz w:val="24"/>
          <w:szCs w:val="24"/>
        </w:rPr>
        <w:drawing>
          <wp:inline distT="0" distB="0" distL="0" distR="0" wp14:anchorId="139EFC94" wp14:editId="66079A31">
            <wp:extent cx="5274310" cy="25933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593340"/>
                    </a:xfrm>
                    <a:prstGeom prst="rect">
                      <a:avLst/>
                    </a:prstGeom>
                    <a:noFill/>
                    <a:ln>
                      <a:noFill/>
                    </a:ln>
                  </pic:spPr>
                </pic:pic>
              </a:graphicData>
            </a:graphic>
          </wp:inline>
        </w:drawing>
      </w:r>
    </w:p>
    <w:p w14:paraId="61F71451"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p>
    <w:p w14:paraId="5ED34768"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四、政府信息公开行政复议和提起行政诉讼情况</w:t>
      </w:r>
    </w:p>
    <w:p w14:paraId="6A6754C5"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全县严格按照《条例》规定公开政府信息，没有因政府信息公开申请行政复议、诉讼和申诉的情况发生。</w:t>
      </w:r>
    </w:p>
    <w:p w14:paraId="192BEA4D"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五、政府信息公开的收费及减免情况</w:t>
      </w:r>
    </w:p>
    <w:p w14:paraId="44C8528E"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本年度未发生政府信息公开相关收费情况，也无乱收费情况的发生。</w:t>
      </w:r>
    </w:p>
    <w:p w14:paraId="5413EF78"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六、存在问题及改进措施</w:t>
      </w:r>
    </w:p>
    <w:p w14:paraId="1BD6BF4A"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我县政府信息公开工作虽然取得了一定成绩，但与上级要求和群众期盼相比，还存在一些差距和不足：一是思想认识还不到位，公开工作主动性较差，有些单位工作人员不固定，使信息公开工作进展缓慢、</w:t>
      </w:r>
      <w:r w:rsidRPr="0055309D">
        <w:rPr>
          <w:rFonts w:ascii="微软雅黑" w:eastAsia="微软雅黑" w:hAnsi="微软雅黑" w:cs="宋体" w:hint="eastAsia"/>
          <w:color w:val="333333"/>
          <w:kern w:val="0"/>
          <w:sz w:val="27"/>
          <w:szCs w:val="27"/>
        </w:rPr>
        <w:lastRenderedPageBreak/>
        <w:t>不够规范。二是政民互动活动参与率不高，“在线访谈”、“意见征集”、“在线调查”等动态栏目网友参与度不高。</w:t>
      </w:r>
    </w:p>
    <w:p w14:paraId="1875348E"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在今后工作中，我们将认真分析工作中存在问题，创新举措，分类施策，全面提升政府信息公开工作水平。</w:t>
      </w:r>
      <w:r w:rsidRPr="0055309D">
        <w:rPr>
          <w:rFonts w:ascii="微软雅黑" w:eastAsia="微软雅黑" w:hAnsi="微软雅黑" w:cs="宋体" w:hint="eastAsia"/>
          <w:b/>
          <w:bCs/>
          <w:color w:val="333333"/>
          <w:kern w:val="0"/>
          <w:sz w:val="27"/>
          <w:szCs w:val="27"/>
        </w:rPr>
        <w:t>一是加强组织领导，提高思想认识。</w:t>
      </w:r>
      <w:r w:rsidRPr="0055309D">
        <w:rPr>
          <w:rFonts w:ascii="微软雅黑" w:eastAsia="微软雅黑" w:hAnsi="微软雅黑" w:cs="宋体" w:hint="eastAsia"/>
          <w:color w:val="333333"/>
          <w:kern w:val="0"/>
          <w:sz w:val="27"/>
          <w:szCs w:val="27"/>
        </w:rPr>
        <w:t>坚持各级主要负责同志亲自部署督导，分管同志具体负责落实，各部门协同配合，采取有力措施，持续抓实抓好，确保政务信息公开到位、服务到位。</w:t>
      </w:r>
      <w:r w:rsidRPr="0055309D">
        <w:rPr>
          <w:rFonts w:ascii="微软雅黑" w:eastAsia="微软雅黑" w:hAnsi="微软雅黑" w:cs="宋体" w:hint="eastAsia"/>
          <w:b/>
          <w:bCs/>
          <w:color w:val="333333"/>
          <w:kern w:val="0"/>
          <w:sz w:val="27"/>
          <w:szCs w:val="27"/>
        </w:rPr>
        <w:t>二是突出重点领域，推进主动公开。</w:t>
      </w:r>
      <w:r w:rsidRPr="0055309D">
        <w:rPr>
          <w:rFonts w:ascii="微软雅黑" w:eastAsia="微软雅黑" w:hAnsi="微软雅黑" w:cs="宋体" w:hint="eastAsia"/>
          <w:color w:val="333333"/>
          <w:kern w:val="0"/>
          <w:sz w:val="27"/>
          <w:szCs w:val="27"/>
        </w:rPr>
        <w:t>及时督促各镇、各部门做好重点领域主动公开工作，加大对群众关注的行政权力运行、公共资源配置、公共服务信息和公共监管等领域信息公开力度，不断增强政府工作透明度。</w:t>
      </w:r>
      <w:r w:rsidRPr="0055309D">
        <w:rPr>
          <w:rFonts w:ascii="微软雅黑" w:eastAsia="微软雅黑" w:hAnsi="微软雅黑" w:cs="宋体" w:hint="eastAsia"/>
          <w:b/>
          <w:bCs/>
          <w:color w:val="333333"/>
          <w:kern w:val="0"/>
          <w:sz w:val="27"/>
          <w:szCs w:val="27"/>
        </w:rPr>
        <w:t>三是严格指标要求，规范网站建设。</w:t>
      </w:r>
      <w:r w:rsidRPr="0055309D">
        <w:rPr>
          <w:rFonts w:ascii="微软雅黑" w:eastAsia="微软雅黑" w:hAnsi="微软雅黑" w:cs="宋体" w:hint="eastAsia"/>
          <w:color w:val="333333"/>
          <w:kern w:val="0"/>
          <w:sz w:val="27"/>
          <w:szCs w:val="27"/>
        </w:rPr>
        <w:t>严格按照网站绩效评估指标要求加强网站建设，不断完善栏目要素，规范栏目名称及信息发布格式，加强线上线下互动，做好宣传发动，全面做好“在线访谈”、“意见征集”“在线调查”等动态栏目内容保障工作，提高政府决策的民主化、科学化。</w:t>
      </w:r>
      <w:r w:rsidRPr="0055309D">
        <w:rPr>
          <w:rFonts w:ascii="微软雅黑" w:eastAsia="微软雅黑" w:hAnsi="微软雅黑" w:cs="宋体" w:hint="eastAsia"/>
          <w:b/>
          <w:bCs/>
          <w:color w:val="333333"/>
          <w:kern w:val="0"/>
          <w:sz w:val="27"/>
          <w:szCs w:val="27"/>
        </w:rPr>
        <w:t>四是丰富公开载体，提升服务水平。</w:t>
      </w:r>
      <w:r w:rsidRPr="0055309D">
        <w:rPr>
          <w:rFonts w:ascii="微软雅黑" w:eastAsia="微软雅黑" w:hAnsi="微软雅黑" w:cs="宋体" w:hint="eastAsia"/>
          <w:color w:val="333333"/>
          <w:kern w:val="0"/>
          <w:sz w:val="27"/>
          <w:szCs w:val="27"/>
        </w:rPr>
        <w:t>充分利用广播、电视、网络等媒体和政务微信、微博等渠道推进信息公开工作，实行网上申请、网上受理、网上结办一条龙服务，拓宽便民服务通道，深入推进网络问政、公民代表走进县镇政府等多种活动，不断提高信息公开工作水平。</w:t>
      </w:r>
      <w:r w:rsidRPr="0055309D">
        <w:rPr>
          <w:rFonts w:ascii="微软雅黑" w:eastAsia="微软雅黑" w:hAnsi="微软雅黑" w:cs="宋体" w:hint="eastAsia"/>
          <w:b/>
          <w:bCs/>
          <w:color w:val="333333"/>
          <w:kern w:val="0"/>
          <w:sz w:val="27"/>
          <w:szCs w:val="27"/>
        </w:rPr>
        <w:t>五是加强队伍建设，提高业务水平。</w:t>
      </w:r>
      <w:r w:rsidRPr="0055309D">
        <w:rPr>
          <w:rFonts w:ascii="微软雅黑" w:eastAsia="微软雅黑" w:hAnsi="微软雅黑" w:cs="宋体" w:hint="eastAsia"/>
          <w:color w:val="333333"/>
          <w:kern w:val="0"/>
          <w:sz w:val="27"/>
          <w:szCs w:val="27"/>
        </w:rPr>
        <w:t>持续抓好人员调配、业务培训工作，指导基层一线同志掌握新知识、运用新技术，明确职责，落实责任，着力提升业务水平，使信息公开工作顺利推进。</w:t>
      </w:r>
      <w:r w:rsidRPr="0055309D">
        <w:rPr>
          <w:rFonts w:ascii="微软雅黑" w:eastAsia="微软雅黑" w:hAnsi="微软雅黑" w:cs="宋体" w:hint="eastAsia"/>
          <w:b/>
          <w:bCs/>
          <w:color w:val="333333"/>
          <w:kern w:val="0"/>
          <w:sz w:val="27"/>
          <w:szCs w:val="27"/>
        </w:rPr>
        <w:t>六是强化督促检查，推进工作落实。</w:t>
      </w:r>
      <w:r w:rsidRPr="0055309D">
        <w:rPr>
          <w:rFonts w:ascii="微软雅黑" w:eastAsia="微软雅黑" w:hAnsi="微软雅黑" w:cs="宋体" w:hint="eastAsia"/>
          <w:color w:val="333333"/>
          <w:kern w:val="0"/>
          <w:sz w:val="27"/>
          <w:szCs w:val="27"/>
        </w:rPr>
        <w:t>通过调研、督查等形式，加强对基层信息公开工作业务指导，调动各</w:t>
      </w:r>
      <w:r w:rsidRPr="0055309D">
        <w:rPr>
          <w:rFonts w:ascii="微软雅黑" w:eastAsia="微软雅黑" w:hAnsi="微软雅黑" w:cs="宋体" w:hint="eastAsia"/>
          <w:color w:val="333333"/>
          <w:kern w:val="0"/>
          <w:sz w:val="27"/>
          <w:szCs w:val="27"/>
        </w:rPr>
        <w:lastRenderedPageBreak/>
        <w:t>级工作人员积极性，创新公开手段，改进公开措施，强化公开落实，促进全县政务信息公开工作再上新台阶。</w:t>
      </w:r>
    </w:p>
    <w:p w14:paraId="636DE7AD" w14:textId="77777777" w:rsidR="0055309D" w:rsidRPr="0055309D" w:rsidRDefault="0055309D" w:rsidP="0055309D">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5309D">
        <w:rPr>
          <w:rFonts w:ascii="微软雅黑" w:eastAsia="微软雅黑" w:hAnsi="微软雅黑" w:cs="宋体" w:hint="eastAsia"/>
          <w:color w:val="333333"/>
          <w:kern w:val="0"/>
          <w:sz w:val="27"/>
          <w:szCs w:val="27"/>
        </w:rPr>
        <w:t> </w:t>
      </w:r>
    </w:p>
    <w:p w14:paraId="7257E6E7" w14:textId="5304B4DA" w:rsidR="00C563A4" w:rsidRPr="0055309D" w:rsidRDefault="0055309D" w:rsidP="0055309D"/>
    <w:sectPr w:rsidR="00C563A4" w:rsidRPr="005530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163C9"/>
    <w:rsid w:val="00086CE0"/>
    <w:rsid w:val="00241998"/>
    <w:rsid w:val="00414FEB"/>
    <w:rsid w:val="00445C49"/>
    <w:rsid w:val="0055309D"/>
    <w:rsid w:val="007509F2"/>
    <w:rsid w:val="007F1D24"/>
    <w:rsid w:val="00895458"/>
    <w:rsid w:val="008E0F16"/>
    <w:rsid w:val="00981676"/>
    <w:rsid w:val="00C80D3E"/>
    <w:rsid w:val="00D228E0"/>
    <w:rsid w:val="00E111F2"/>
    <w:rsid w:val="00E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97EC"/>
  <w15:chartTrackingRefBased/>
  <w15:docId w15:val="{E5B247D8-1F5C-4C28-BB65-FD8D8CD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19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09F"/>
    <w:rPr>
      <w:color w:val="0000FF"/>
      <w:u w:val="single"/>
    </w:rPr>
  </w:style>
  <w:style w:type="character" w:customStyle="1" w:styleId="10">
    <w:name w:val="标题 1 字符"/>
    <w:basedOn w:val="a0"/>
    <w:link w:val="1"/>
    <w:uiPriority w:val="9"/>
    <w:rsid w:val="00241998"/>
    <w:rPr>
      <w:rFonts w:ascii="宋体" w:eastAsia="宋体" w:hAnsi="宋体" w:cs="宋体"/>
      <w:b/>
      <w:bCs/>
      <w:kern w:val="36"/>
      <w:sz w:val="48"/>
      <w:szCs w:val="48"/>
    </w:rPr>
  </w:style>
  <w:style w:type="paragraph" w:customStyle="1" w:styleId="p">
    <w:name w:val="p"/>
    <w:basedOn w:val="a"/>
    <w:rsid w:val="00241998"/>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rsid w:val="007F1D2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5530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92781">
      <w:bodyDiv w:val="1"/>
      <w:marLeft w:val="0"/>
      <w:marRight w:val="0"/>
      <w:marTop w:val="0"/>
      <w:marBottom w:val="0"/>
      <w:divBdr>
        <w:top w:val="none" w:sz="0" w:space="0" w:color="auto"/>
        <w:left w:val="none" w:sz="0" w:space="0" w:color="auto"/>
        <w:bottom w:val="none" w:sz="0" w:space="0" w:color="auto"/>
        <w:right w:val="none" w:sz="0" w:space="0" w:color="auto"/>
      </w:divBdr>
      <w:divsChild>
        <w:div w:id="417558537">
          <w:marLeft w:val="0"/>
          <w:marRight w:val="0"/>
          <w:marTop w:val="0"/>
          <w:marBottom w:val="300"/>
          <w:divBdr>
            <w:top w:val="none" w:sz="0" w:space="0" w:color="auto"/>
            <w:left w:val="none" w:sz="0" w:space="0" w:color="auto"/>
            <w:bottom w:val="none" w:sz="0" w:space="0" w:color="auto"/>
            <w:right w:val="none" w:sz="0" w:space="0" w:color="auto"/>
          </w:divBdr>
        </w:div>
        <w:div w:id="738212682">
          <w:marLeft w:val="0"/>
          <w:marRight w:val="0"/>
          <w:marTop w:val="0"/>
          <w:marBottom w:val="300"/>
          <w:divBdr>
            <w:top w:val="none" w:sz="0" w:space="0" w:color="auto"/>
            <w:left w:val="none" w:sz="0" w:space="0" w:color="auto"/>
            <w:bottom w:val="single" w:sz="6" w:space="15" w:color="CCCCCC"/>
            <w:right w:val="none" w:sz="0" w:space="0" w:color="auto"/>
          </w:divBdr>
        </w:div>
        <w:div w:id="585116548">
          <w:marLeft w:val="0"/>
          <w:marRight w:val="0"/>
          <w:marTop w:val="0"/>
          <w:marBottom w:val="0"/>
          <w:divBdr>
            <w:top w:val="none" w:sz="0" w:space="0" w:color="auto"/>
            <w:left w:val="none" w:sz="0" w:space="0" w:color="auto"/>
            <w:bottom w:val="none" w:sz="0" w:space="0" w:color="auto"/>
            <w:right w:val="none" w:sz="0" w:space="0" w:color="auto"/>
          </w:divBdr>
        </w:div>
      </w:divsChild>
    </w:div>
    <w:div w:id="255478516">
      <w:bodyDiv w:val="1"/>
      <w:marLeft w:val="0"/>
      <w:marRight w:val="0"/>
      <w:marTop w:val="0"/>
      <w:marBottom w:val="0"/>
      <w:divBdr>
        <w:top w:val="none" w:sz="0" w:space="0" w:color="auto"/>
        <w:left w:val="none" w:sz="0" w:space="0" w:color="auto"/>
        <w:bottom w:val="none" w:sz="0" w:space="0" w:color="auto"/>
        <w:right w:val="none" w:sz="0" w:space="0" w:color="auto"/>
      </w:divBdr>
      <w:divsChild>
        <w:div w:id="188573564">
          <w:marLeft w:val="0"/>
          <w:marRight w:val="0"/>
          <w:marTop w:val="0"/>
          <w:marBottom w:val="300"/>
          <w:divBdr>
            <w:top w:val="none" w:sz="0" w:space="0" w:color="auto"/>
            <w:left w:val="none" w:sz="0" w:space="0" w:color="auto"/>
            <w:bottom w:val="none" w:sz="0" w:space="0" w:color="auto"/>
            <w:right w:val="none" w:sz="0" w:space="0" w:color="auto"/>
          </w:divBdr>
        </w:div>
        <w:div w:id="723870514">
          <w:marLeft w:val="0"/>
          <w:marRight w:val="0"/>
          <w:marTop w:val="0"/>
          <w:marBottom w:val="300"/>
          <w:divBdr>
            <w:top w:val="none" w:sz="0" w:space="0" w:color="auto"/>
            <w:left w:val="none" w:sz="0" w:space="0" w:color="auto"/>
            <w:bottom w:val="single" w:sz="6" w:space="15" w:color="CCCCCC"/>
            <w:right w:val="none" w:sz="0" w:space="0" w:color="auto"/>
          </w:divBdr>
        </w:div>
        <w:div w:id="441078176">
          <w:marLeft w:val="0"/>
          <w:marRight w:val="0"/>
          <w:marTop w:val="0"/>
          <w:marBottom w:val="0"/>
          <w:divBdr>
            <w:top w:val="none" w:sz="0" w:space="0" w:color="auto"/>
            <w:left w:val="none" w:sz="0" w:space="0" w:color="auto"/>
            <w:bottom w:val="none" w:sz="0" w:space="0" w:color="auto"/>
            <w:right w:val="none" w:sz="0" w:space="0" w:color="auto"/>
          </w:divBdr>
        </w:div>
      </w:divsChild>
    </w:div>
    <w:div w:id="602997837">
      <w:bodyDiv w:val="1"/>
      <w:marLeft w:val="0"/>
      <w:marRight w:val="0"/>
      <w:marTop w:val="0"/>
      <w:marBottom w:val="0"/>
      <w:divBdr>
        <w:top w:val="none" w:sz="0" w:space="0" w:color="auto"/>
        <w:left w:val="none" w:sz="0" w:space="0" w:color="auto"/>
        <w:bottom w:val="none" w:sz="0" w:space="0" w:color="auto"/>
        <w:right w:val="none" w:sz="0" w:space="0" w:color="auto"/>
      </w:divBdr>
      <w:divsChild>
        <w:div w:id="541403773">
          <w:marLeft w:val="0"/>
          <w:marRight w:val="0"/>
          <w:marTop w:val="0"/>
          <w:marBottom w:val="300"/>
          <w:divBdr>
            <w:top w:val="none" w:sz="0" w:space="0" w:color="auto"/>
            <w:left w:val="none" w:sz="0" w:space="0" w:color="auto"/>
            <w:bottom w:val="none" w:sz="0" w:space="0" w:color="auto"/>
            <w:right w:val="none" w:sz="0" w:space="0" w:color="auto"/>
          </w:divBdr>
        </w:div>
        <w:div w:id="579751142">
          <w:marLeft w:val="0"/>
          <w:marRight w:val="0"/>
          <w:marTop w:val="0"/>
          <w:marBottom w:val="300"/>
          <w:divBdr>
            <w:top w:val="none" w:sz="0" w:space="0" w:color="auto"/>
            <w:left w:val="none" w:sz="0" w:space="0" w:color="auto"/>
            <w:bottom w:val="single" w:sz="6" w:space="15" w:color="CCCCCC"/>
            <w:right w:val="none" w:sz="0" w:space="0" w:color="auto"/>
          </w:divBdr>
        </w:div>
        <w:div w:id="964853066">
          <w:marLeft w:val="0"/>
          <w:marRight w:val="0"/>
          <w:marTop w:val="0"/>
          <w:marBottom w:val="0"/>
          <w:divBdr>
            <w:top w:val="none" w:sz="0" w:space="0" w:color="auto"/>
            <w:left w:val="none" w:sz="0" w:space="0" w:color="auto"/>
            <w:bottom w:val="none" w:sz="0" w:space="0" w:color="auto"/>
            <w:right w:val="none" w:sz="0" w:space="0" w:color="auto"/>
          </w:divBdr>
        </w:div>
      </w:divsChild>
    </w:div>
    <w:div w:id="901406008">
      <w:bodyDiv w:val="1"/>
      <w:marLeft w:val="0"/>
      <w:marRight w:val="0"/>
      <w:marTop w:val="0"/>
      <w:marBottom w:val="0"/>
      <w:divBdr>
        <w:top w:val="none" w:sz="0" w:space="0" w:color="auto"/>
        <w:left w:val="none" w:sz="0" w:space="0" w:color="auto"/>
        <w:bottom w:val="none" w:sz="0" w:space="0" w:color="auto"/>
        <w:right w:val="none" w:sz="0" w:space="0" w:color="auto"/>
      </w:divBdr>
      <w:divsChild>
        <w:div w:id="1597130438">
          <w:marLeft w:val="0"/>
          <w:marRight w:val="0"/>
          <w:marTop w:val="0"/>
          <w:marBottom w:val="300"/>
          <w:divBdr>
            <w:top w:val="none" w:sz="0" w:space="0" w:color="auto"/>
            <w:left w:val="none" w:sz="0" w:space="0" w:color="auto"/>
            <w:bottom w:val="none" w:sz="0" w:space="0" w:color="auto"/>
            <w:right w:val="none" w:sz="0" w:space="0" w:color="auto"/>
          </w:divBdr>
        </w:div>
        <w:div w:id="756174064">
          <w:marLeft w:val="0"/>
          <w:marRight w:val="0"/>
          <w:marTop w:val="0"/>
          <w:marBottom w:val="300"/>
          <w:divBdr>
            <w:top w:val="none" w:sz="0" w:space="0" w:color="auto"/>
            <w:left w:val="none" w:sz="0" w:space="0" w:color="auto"/>
            <w:bottom w:val="single" w:sz="6" w:space="15" w:color="CCCCCC"/>
            <w:right w:val="none" w:sz="0" w:space="0" w:color="auto"/>
          </w:divBdr>
        </w:div>
        <w:div w:id="1035084647">
          <w:marLeft w:val="0"/>
          <w:marRight w:val="0"/>
          <w:marTop w:val="0"/>
          <w:marBottom w:val="0"/>
          <w:divBdr>
            <w:top w:val="none" w:sz="0" w:space="0" w:color="auto"/>
            <w:left w:val="none" w:sz="0" w:space="0" w:color="auto"/>
            <w:bottom w:val="none" w:sz="0" w:space="0" w:color="auto"/>
            <w:right w:val="none" w:sz="0" w:space="0" w:color="auto"/>
          </w:divBdr>
        </w:div>
      </w:divsChild>
    </w:div>
    <w:div w:id="1316686341">
      <w:bodyDiv w:val="1"/>
      <w:marLeft w:val="0"/>
      <w:marRight w:val="0"/>
      <w:marTop w:val="0"/>
      <w:marBottom w:val="0"/>
      <w:divBdr>
        <w:top w:val="none" w:sz="0" w:space="0" w:color="auto"/>
        <w:left w:val="none" w:sz="0" w:space="0" w:color="auto"/>
        <w:bottom w:val="none" w:sz="0" w:space="0" w:color="auto"/>
        <w:right w:val="none" w:sz="0" w:space="0" w:color="auto"/>
      </w:divBdr>
      <w:divsChild>
        <w:div w:id="578564842">
          <w:marLeft w:val="0"/>
          <w:marRight w:val="0"/>
          <w:marTop w:val="0"/>
          <w:marBottom w:val="300"/>
          <w:divBdr>
            <w:top w:val="none" w:sz="0" w:space="0" w:color="auto"/>
            <w:left w:val="none" w:sz="0" w:space="0" w:color="auto"/>
            <w:bottom w:val="none" w:sz="0" w:space="0" w:color="auto"/>
            <w:right w:val="none" w:sz="0" w:space="0" w:color="auto"/>
          </w:divBdr>
        </w:div>
        <w:div w:id="1570845548">
          <w:marLeft w:val="0"/>
          <w:marRight w:val="0"/>
          <w:marTop w:val="0"/>
          <w:marBottom w:val="300"/>
          <w:divBdr>
            <w:top w:val="none" w:sz="0" w:space="0" w:color="auto"/>
            <w:left w:val="none" w:sz="0" w:space="0" w:color="auto"/>
            <w:bottom w:val="single" w:sz="6" w:space="15" w:color="CCCCCC"/>
            <w:right w:val="none" w:sz="0" w:space="0" w:color="auto"/>
          </w:divBdr>
        </w:div>
        <w:div w:id="1057819184">
          <w:marLeft w:val="0"/>
          <w:marRight w:val="0"/>
          <w:marTop w:val="0"/>
          <w:marBottom w:val="0"/>
          <w:divBdr>
            <w:top w:val="none" w:sz="0" w:space="0" w:color="auto"/>
            <w:left w:val="none" w:sz="0" w:space="0" w:color="auto"/>
            <w:bottom w:val="none" w:sz="0" w:space="0" w:color="auto"/>
            <w:right w:val="none" w:sz="0" w:space="0" w:color="auto"/>
          </w:divBdr>
        </w:div>
      </w:divsChild>
    </w:div>
    <w:div w:id="1332835326">
      <w:bodyDiv w:val="1"/>
      <w:marLeft w:val="0"/>
      <w:marRight w:val="0"/>
      <w:marTop w:val="0"/>
      <w:marBottom w:val="0"/>
      <w:divBdr>
        <w:top w:val="none" w:sz="0" w:space="0" w:color="auto"/>
        <w:left w:val="none" w:sz="0" w:space="0" w:color="auto"/>
        <w:bottom w:val="none" w:sz="0" w:space="0" w:color="auto"/>
        <w:right w:val="none" w:sz="0" w:space="0" w:color="auto"/>
      </w:divBdr>
      <w:divsChild>
        <w:div w:id="1802457010">
          <w:marLeft w:val="0"/>
          <w:marRight w:val="0"/>
          <w:marTop w:val="0"/>
          <w:marBottom w:val="300"/>
          <w:divBdr>
            <w:top w:val="none" w:sz="0" w:space="0" w:color="auto"/>
            <w:left w:val="none" w:sz="0" w:space="0" w:color="auto"/>
            <w:bottom w:val="none" w:sz="0" w:space="0" w:color="auto"/>
            <w:right w:val="none" w:sz="0" w:space="0" w:color="auto"/>
          </w:divBdr>
        </w:div>
        <w:div w:id="153645136">
          <w:marLeft w:val="0"/>
          <w:marRight w:val="0"/>
          <w:marTop w:val="0"/>
          <w:marBottom w:val="300"/>
          <w:divBdr>
            <w:top w:val="none" w:sz="0" w:space="0" w:color="auto"/>
            <w:left w:val="none" w:sz="0" w:space="0" w:color="auto"/>
            <w:bottom w:val="single" w:sz="6" w:space="15" w:color="CCCCCC"/>
            <w:right w:val="none" w:sz="0" w:space="0" w:color="auto"/>
          </w:divBdr>
        </w:div>
        <w:div w:id="1409614273">
          <w:marLeft w:val="0"/>
          <w:marRight w:val="0"/>
          <w:marTop w:val="0"/>
          <w:marBottom w:val="0"/>
          <w:divBdr>
            <w:top w:val="none" w:sz="0" w:space="0" w:color="auto"/>
            <w:left w:val="none" w:sz="0" w:space="0" w:color="auto"/>
            <w:bottom w:val="none" w:sz="0" w:space="0" w:color="auto"/>
            <w:right w:val="none" w:sz="0" w:space="0" w:color="auto"/>
          </w:divBdr>
        </w:div>
      </w:divsChild>
    </w:div>
    <w:div w:id="1488521760">
      <w:bodyDiv w:val="1"/>
      <w:marLeft w:val="0"/>
      <w:marRight w:val="0"/>
      <w:marTop w:val="0"/>
      <w:marBottom w:val="0"/>
      <w:divBdr>
        <w:top w:val="none" w:sz="0" w:space="0" w:color="auto"/>
        <w:left w:val="none" w:sz="0" w:space="0" w:color="auto"/>
        <w:bottom w:val="none" w:sz="0" w:space="0" w:color="auto"/>
        <w:right w:val="none" w:sz="0" w:space="0" w:color="auto"/>
      </w:divBdr>
      <w:divsChild>
        <w:div w:id="1154877228">
          <w:marLeft w:val="0"/>
          <w:marRight w:val="0"/>
          <w:marTop w:val="0"/>
          <w:marBottom w:val="300"/>
          <w:divBdr>
            <w:top w:val="none" w:sz="0" w:space="0" w:color="auto"/>
            <w:left w:val="none" w:sz="0" w:space="0" w:color="auto"/>
            <w:bottom w:val="none" w:sz="0" w:space="0" w:color="auto"/>
            <w:right w:val="none" w:sz="0" w:space="0" w:color="auto"/>
          </w:divBdr>
        </w:div>
        <w:div w:id="607666986">
          <w:marLeft w:val="0"/>
          <w:marRight w:val="0"/>
          <w:marTop w:val="0"/>
          <w:marBottom w:val="300"/>
          <w:divBdr>
            <w:top w:val="none" w:sz="0" w:space="0" w:color="auto"/>
            <w:left w:val="none" w:sz="0" w:space="0" w:color="auto"/>
            <w:bottom w:val="single" w:sz="6" w:space="15" w:color="CCCCCC"/>
            <w:right w:val="none" w:sz="0" w:space="0" w:color="auto"/>
          </w:divBdr>
        </w:div>
        <w:div w:id="1071469322">
          <w:marLeft w:val="0"/>
          <w:marRight w:val="0"/>
          <w:marTop w:val="0"/>
          <w:marBottom w:val="0"/>
          <w:divBdr>
            <w:top w:val="none" w:sz="0" w:space="0" w:color="auto"/>
            <w:left w:val="none" w:sz="0" w:space="0" w:color="auto"/>
            <w:bottom w:val="none" w:sz="0" w:space="0" w:color="auto"/>
            <w:right w:val="none" w:sz="0" w:space="0" w:color="auto"/>
          </w:divBdr>
        </w:div>
      </w:divsChild>
    </w:div>
    <w:div w:id="1709988502">
      <w:bodyDiv w:val="1"/>
      <w:marLeft w:val="0"/>
      <w:marRight w:val="0"/>
      <w:marTop w:val="0"/>
      <w:marBottom w:val="0"/>
      <w:divBdr>
        <w:top w:val="none" w:sz="0" w:space="0" w:color="auto"/>
        <w:left w:val="none" w:sz="0" w:space="0" w:color="auto"/>
        <w:bottom w:val="none" w:sz="0" w:space="0" w:color="auto"/>
        <w:right w:val="none" w:sz="0" w:space="0" w:color="auto"/>
      </w:divBdr>
      <w:divsChild>
        <w:div w:id="1656370899">
          <w:marLeft w:val="0"/>
          <w:marRight w:val="0"/>
          <w:marTop w:val="0"/>
          <w:marBottom w:val="300"/>
          <w:divBdr>
            <w:top w:val="none" w:sz="0" w:space="0" w:color="auto"/>
            <w:left w:val="none" w:sz="0" w:space="0" w:color="auto"/>
            <w:bottom w:val="none" w:sz="0" w:space="0" w:color="auto"/>
            <w:right w:val="none" w:sz="0" w:space="0" w:color="auto"/>
          </w:divBdr>
        </w:div>
        <w:div w:id="1503423497">
          <w:marLeft w:val="0"/>
          <w:marRight w:val="0"/>
          <w:marTop w:val="0"/>
          <w:marBottom w:val="300"/>
          <w:divBdr>
            <w:top w:val="none" w:sz="0" w:space="0" w:color="auto"/>
            <w:left w:val="none" w:sz="0" w:space="0" w:color="auto"/>
            <w:bottom w:val="single" w:sz="6" w:space="15" w:color="CCCCCC"/>
            <w:right w:val="none" w:sz="0" w:space="0" w:color="auto"/>
          </w:divBdr>
        </w:div>
        <w:div w:id="1276133763">
          <w:marLeft w:val="0"/>
          <w:marRight w:val="0"/>
          <w:marTop w:val="0"/>
          <w:marBottom w:val="0"/>
          <w:divBdr>
            <w:top w:val="none" w:sz="0" w:space="0" w:color="auto"/>
            <w:left w:val="none" w:sz="0" w:space="0" w:color="auto"/>
            <w:bottom w:val="none" w:sz="0" w:space="0" w:color="auto"/>
            <w:right w:val="none" w:sz="0" w:space="0" w:color="auto"/>
          </w:divBdr>
        </w:div>
      </w:divsChild>
    </w:div>
    <w:div w:id="1845170767">
      <w:bodyDiv w:val="1"/>
      <w:marLeft w:val="0"/>
      <w:marRight w:val="0"/>
      <w:marTop w:val="0"/>
      <w:marBottom w:val="0"/>
      <w:divBdr>
        <w:top w:val="none" w:sz="0" w:space="0" w:color="auto"/>
        <w:left w:val="none" w:sz="0" w:space="0" w:color="auto"/>
        <w:bottom w:val="none" w:sz="0" w:space="0" w:color="auto"/>
        <w:right w:val="none" w:sz="0" w:space="0" w:color="auto"/>
      </w:divBdr>
      <w:divsChild>
        <w:div w:id="1424571792">
          <w:marLeft w:val="0"/>
          <w:marRight w:val="0"/>
          <w:marTop w:val="0"/>
          <w:marBottom w:val="300"/>
          <w:divBdr>
            <w:top w:val="none" w:sz="0" w:space="0" w:color="auto"/>
            <w:left w:val="none" w:sz="0" w:space="0" w:color="auto"/>
            <w:bottom w:val="none" w:sz="0" w:space="0" w:color="auto"/>
            <w:right w:val="none" w:sz="0" w:space="0" w:color="auto"/>
          </w:divBdr>
        </w:div>
        <w:div w:id="1472097639">
          <w:marLeft w:val="0"/>
          <w:marRight w:val="0"/>
          <w:marTop w:val="0"/>
          <w:marBottom w:val="300"/>
          <w:divBdr>
            <w:top w:val="none" w:sz="0" w:space="0" w:color="auto"/>
            <w:left w:val="none" w:sz="0" w:space="0" w:color="auto"/>
            <w:bottom w:val="single" w:sz="6" w:space="15" w:color="CCCCCC"/>
            <w:right w:val="none" w:sz="0" w:space="0" w:color="auto"/>
          </w:divBdr>
        </w:div>
        <w:div w:id="992027897">
          <w:marLeft w:val="0"/>
          <w:marRight w:val="0"/>
          <w:marTop w:val="0"/>
          <w:marBottom w:val="0"/>
          <w:divBdr>
            <w:top w:val="none" w:sz="0" w:space="0" w:color="auto"/>
            <w:left w:val="none" w:sz="0" w:space="0" w:color="auto"/>
            <w:bottom w:val="none" w:sz="0" w:space="0" w:color="auto"/>
            <w:right w:val="none" w:sz="0" w:space="0" w:color="auto"/>
          </w:divBdr>
        </w:div>
      </w:divsChild>
    </w:div>
    <w:div w:id="1982953386">
      <w:bodyDiv w:val="1"/>
      <w:marLeft w:val="0"/>
      <w:marRight w:val="0"/>
      <w:marTop w:val="0"/>
      <w:marBottom w:val="0"/>
      <w:divBdr>
        <w:top w:val="none" w:sz="0" w:space="0" w:color="auto"/>
        <w:left w:val="none" w:sz="0" w:space="0" w:color="auto"/>
        <w:bottom w:val="none" w:sz="0" w:space="0" w:color="auto"/>
        <w:right w:val="none" w:sz="0" w:space="0" w:color="auto"/>
      </w:divBdr>
      <w:divsChild>
        <w:div w:id="990251681">
          <w:marLeft w:val="0"/>
          <w:marRight w:val="0"/>
          <w:marTop w:val="0"/>
          <w:marBottom w:val="300"/>
          <w:divBdr>
            <w:top w:val="none" w:sz="0" w:space="0" w:color="auto"/>
            <w:left w:val="none" w:sz="0" w:space="0" w:color="auto"/>
            <w:bottom w:val="none" w:sz="0" w:space="0" w:color="auto"/>
            <w:right w:val="none" w:sz="0" w:space="0" w:color="auto"/>
          </w:divBdr>
        </w:div>
        <w:div w:id="1127238321">
          <w:marLeft w:val="0"/>
          <w:marRight w:val="0"/>
          <w:marTop w:val="0"/>
          <w:marBottom w:val="300"/>
          <w:divBdr>
            <w:top w:val="none" w:sz="0" w:space="0" w:color="auto"/>
            <w:left w:val="none" w:sz="0" w:space="0" w:color="auto"/>
            <w:bottom w:val="single" w:sz="6" w:space="15" w:color="CCCCCC"/>
            <w:right w:val="none" w:sz="0" w:space="0" w:color="auto"/>
          </w:divBdr>
        </w:div>
        <w:div w:id="402725329">
          <w:marLeft w:val="0"/>
          <w:marRight w:val="0"/>
          <w:marTop w:val="0"/>
          <w:marBottom w:val="0"/>
          <w:divBdr>
            <w:top w:val="none" w:sz="0" w:space="0" w:color="auto"/>
            <w:left w:val="none" w:sz="0" w:space="0" w:color="auto"/>
            <w:bottom w:val="none" w:sz="0" w:space="0" w:color="auto"/>
            <w:right w:val="none" w:sz="0" w:space="0" w:color="auto"/>
          </w:divBdr>
        </w:div>
      </w:divsChild>
    </w:div>
    <w:div w:id="2075621243">
      <w:bodyDiv w:val="1"/>
      <w:marLeft w:val="0"/>
      <w:marRight w:val="0"/>
      <w:marTop w:val="0"/>
      <w:marBottom w:val="0"/>
      <w:divBdr>
        <w:top w:val="none" w:sz="0" w:space="0" w:color="auto"/>
        <w:left w:val="none" w:sz="0" w:space="0" w:color="auto"/>
        <w:bottom w:val="none" w:sz="0" w:space="0" w:color="auto"/>
        <w:right w:val="none" w:sz="0" w:space="0" w:color="auto"/>
      </w:divBdr>
      <w:divsChild>
        <w:div w:id="1095056454">
          <w:marLeft w:val="0"/>
          <w:marRight w:val="0"/>
          <w:marTop w:val="0"/>
          <w:marBottom w:val="300"/>
          <w:divBdr>
            <w:top w:val="none" w:sz="0" w:space="0" w:color="auto"/>
            <w:left w:val="none" w:sz="0" w:space="0" w:color="auto"/>
            <w:bottom w:val="none" w:sz="0" w:space="0" w:color="auto"/>
            <w:right w:val="none" w:sz="0" w:space="0" w:color="auto"/>
          </w:divBdr>
        </w:div>
        <w:div w:id="1606376676">
          <w:marLeft w:val="0"/>
          <w:marRight w:val="0"/>
          <w:marTop w:val="0"/>
          <w:marBottom w:val="300"/>
          <w:divBdr>
            <w:top w:val="none" w:sz="0" w:space="0" w:color="auto"/>
            <w:left w:val="none" w:sz="0" w:space="0" w:color="auto"/>
            <w:bottom w:val="single" w:sz="6" w:space="15" w:color="CCCCCC"/>
            <w:right w:val="none" w:sz="0" w:space="0" w:color="auto"/>
          </w:divBdr>
        </w:div>
        <w:div w:id="9842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超凡</dc:creator>
  <cp:keywords/>
  <dc:description/>
  <cp:lastModifiedBy>郭 超凡</cp:lastModifiedBy>
  <cp:revision>13</cp:revision>
  <dcterms:created xsi:type="dcterms:W3CDTF">2020-12-24T06:53:00Z</dcterms:created>
  <dcterms:modified xsi:type="dcterms:W3CDTF">2020-12-24T07:07:00Z</dcterms:modified>
</cp:coreProperties>
</file>