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center"/>
        <w:rPr>
          <w:rFonts w:ascii="微软雅黑" w:hAnsi="微软雅黑" w:eastAsia="微软雅黑" w:cs="宋体"/>
          <w:b/>
          <w:bCs/>
          <w:kern w:val="0"/>
          <w:sz w:val="42"/>
          <w:szCs w:val="42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2"/>
          <w:szCs w:val="42"/>
        </w:rPr>
        <w:t>桦川县住建局2013年政务公开工作年度报告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引言：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根据《中华人民共和国政府信息公开条例》规定和《关于做好2013年政府信息公开工作年度报告编制发布工作的通知》（佳政公办发【2014】1号），按照《桦川县人民政府办公室关于做好2013年政府信息公开工作年度报告编制发布工作的通知》要求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，编制本报告。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报告中包含住建系统各单位组织领导情况，本系统所有政务工作，凡属运用行政权力办理与群众利益密切相关的事项，只要不涉及国家机密，都在一定范围内公开。具体包括以下几项：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        本单位的机构设置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        本单位负责实施和监督执行的有关法律法规和规范性文件。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        本行业有关方针、发展战略、产业政策、技术政策、中长期规划和公众服务密切相关的重大决策。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        行政事业性收费的依据、标准。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5、        本部门的工作动态、内部管理情况。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统计数据时限截至2013年12月30日。报告通过网上及政府公开栏公开。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联系方式：桦川县住建局办公室     3822825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一、概述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（一）组织领导情况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组 长：袁行国       住建局党委书记、局长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副组长：闫允冰       住建局党委副书记     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杨士波       住建局纪检书记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杨 林       住建局副局长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杜传书       住建局副局长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刘贵宇       住建局副局长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成 员：李金录       规划局局长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郭凤栋       房产局局长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王海龙       城管大队队长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李常富       环卫处主任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王 林       园林办主任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杨福军       给排水公司经理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（二）建立健全工作制度情况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1、进一步完善工作制度。详细规定公开的范围、内容、形式、程序、时限等，合理界定主动公开事项和依申请公开事项的范围，并明确局属各单位的工作职责。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2、对涉及群众切实利益或者群众普遍关心的重要的决策，在正式决定或者办理前，要先将方案公布，充分听取群众意见并调整、修改后，再予以正式公布。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建立健全评议制度。定期或不定期地开展民主评议活动，把政务公开和办事公开工作纳入社会评议政风、行风的范围，组织群众对政务公开的内容是否真实、准确、全面，时间是否及时，程序是否符合规定，制度是否落实到位等进行评议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4、建立健全考核制度。将政务公开和办事公开工作纳入年度工作目标责任制考核范围，作为党风廉政建设责任制和干部年度考核的一项内容。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5、建立健全责任追究制度。对工作不力、责任落实不到位的，要严肃批评，限期整改；对弄虚作假，侵犯群众民主权利、损害群众合法利益，造成严重后果的，要严肃查处。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6、严格遵守保密制度。涉及国家秘密、依法受到保护的商业机密和个人隐私的信息，行政机关内部研究工作未经批准公开的信息，以及其他规定不能公开的信息，不得公开。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7、明确职责，责任到人。按照县委、县政府要求，对政务公开工作实行“一票否决制”，各单位必须确定一名领导具体负责此项工作，一把手负总责，保证政务公开工作落到实处。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8、建立政务公开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登记簿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，对公开的内容、形式进行记载备查。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9、局纪检监察负责各单位及机关政务公开的监督评议，并聘请基层单位的干部职工担任政务公开特邀监督员，对政务公开工作进行定期评议和不定期抽查，发现问题及时纠正。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（一）主动公开政府信息的数量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2012年—2013年共公开信息56条，2013年共在政府网站共公开信息36次，增长率达36%。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（二）主动公开政府信息的形式和主要类别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主要集中在政府网站上公开，包括单位组织学习、开展活动、义务劳动及单位下基层工作情况等。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(三)依申请公开政府信息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2013年度，我办未接到政府信息公开申请。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（四）政府信息公开的收费及减免情况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1、规划局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规划用地审批：1.2元/㎡，依据黑财综字【1994】135号文件。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建设工程审批：4元/㎡，依据黑财综字【1994】135号文件。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2、工程管理股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城市基础设施配套费：40元/㎡，依据黑价联字【2010】5号文件。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3、墙体改革办公室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墙改专项基金：8元/㎡，依据黑龙江省【2007】6号令，黑财综【2007】43号文件。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4、人防办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机关事业单位职工总数：8元/人、年，依据黑人防价联字【1992】77号。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结建费：按地面总建筑面积的2%计算，每平方米限价1600元，依据黑价联字【2003】39号。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工程使用费：1-1.5元/㎡，依据黑价联字【1985】55号。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工程补偿费：按现行造价，依据省人大《黑龙江省实施〈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中华人民共和国人民防空法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〉条例》。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5、房产局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房屋委托评估费：房屋价格的千分之0.1到千分之5，依据国家计委建设部，计价格【1995】71号。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房屋所有权登记费：住房80元，非住房550元，依据国家发改委、财政部，发改价格【2008】924号。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房屋产权证书工本费：10元/本，依据黑建房字【1998】17号、黑减办字【2001】5号。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房产争议费：标的额20%，依据省政府黑政发【1992】40号。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出具房屋产权产籍证明和咨询：10—100元，依据黑价联字【1998】41号。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住房转让手续费：新建商品房3元/㎡，存量住房6元/㎡，国家计委、建设部，计价格【2002】121号。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非住宅转让手续费：新建按交易额0.5%，存量房屋按交易额1%，省物价局、建设部，计价格【2002】121号。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住房租赁手续费：100元/套，国家计委、建设部，计价格【2002】121号。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非住房租赁手续费：按租货金额的1%计收，省物价局、建设厅，黑价联字【2009】7号。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房产档案出证费：登报30元，管理费9元，省政府，黑政发【1992】40号。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6、给排水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居民生活用水每吨2.8元，行政事业用水及工业用水每吨4.5元，经营服务用水及特种行业用水每吨5.5元。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污水处理费征收标准：居民0.8元/立方米，非居民1.1元/立方米。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7、城管大队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占道费收取标准：建设工地占道：繁华地区道路0.7元/㎡，一类道路0.7元/㎡，二类道路0.5元/㎡，三类及三类以下道路0.3元/㎡。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零散的经营性商服占道：繁华地区道路2元/㎡，一类道路1元/㎡，二类道路0.7元/㎡，三类及三类以下道路0.5元/㎡。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集贸市场（摊区）占道：繁华地区道路0.3元/㎡，一类道路0.3元/㎡，二类道路0.3元/㎡，三类及三类以下道路0.3元/㎡。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停车场占道（含自行车存放处）：繁华地区道路0.2元/㎡，一类道路0.2元/㎡，二类道路0.2元/㎡，三类及三类以下道路0.2元/㎡。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其他占道：繁华地区道路1元/㎡，一类道路1元/㎡，二类道路0.7元/㎡，三类及三类以下道路0.5元/㎡。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依据黑龙江省建设委员会、黑龙江省财政厅、黑龙江省物价局【1995】第4号、14号。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无减免情况。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五、因政府信息公开申请行政复议、提起行政诉讼情况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我办未有因政府信息公开申请行政复议、提起行政诉讼的情况。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六、政府信息公开工作存在的主要问题及改进情况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（一）存在的主要问题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1、政府信息公开意识仍需进一步增强。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2、存在信息发布数量少、质量低现象。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3、政府信息公开内容和互动方面有待进一步深化、拓展、充实。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4、主动公开政府信息时效有待进一步提高。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（二）改进措施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1、以建设“服务型政府网站”为目标，以用户为中心，以需求为向导，进一步加强制度建设，提高服务水平。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2、以全面提高政府部门行政效率，提升公共服务水平和公众满意度为目的，及时更新信息，更好地向社会和公众提供多元化的服务。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3、以促进政务公开、政民互动和网上服务建设为重点，进一步充实信息公开内容，扩大信息公开领域，合理布局网站页面，充实网站功能，提高城乡建设管理水平和依法行政水平。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桦川县住房和城乡建设局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2014年4月2日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ZjMzMzg4MDU4YzcxMjYyYTgyY2FiOTYwNmI0ZmIifQ=="/>
  </w:docVars>
  <w:rsids>
    <w:rsidRoot w:val="00414FEB"/>
    <w:rsid w:val="00001150"/>
    <w:rsid w:val="000163C9"/>
    <w:rsid w:val="00086CE0"/>
    <w:rsid w:val="00212848"/>
    <w:rsid w:val="00241998"/>
    <w:rsid w:val="0035324E"/>
    <w:rsid w:val="00414FEB"/>
    <w:rsid w:val="00445C49"/>
    <w:rsid w:val="004C2F4B"/>
    <w:rsid w:val="004F6CD9"/>
    <w:rsid w:val="0055309D"/>
    <w:rsid w:val="00627D49"/>
    <w:rsid w:val="00635EFF"/>
    <w:rsid w:val="00680D5F"/>
    <w:rsid w:val="00691F25"/>
    <w:rsid w:val="00703F77"/>
    <w:rsid w:val="007509F2"/>
    <w:rsid w:val="007F1D24"/>
    <w:rsid w:val="007F51EE"/>
    <w:rsid w:val="008111FF"/>
    <w:rsid w:val="00895458"/>
    <w:rsid w:val="008E0F16"/>
    <w:rsid w:val="008F3F7C"/>
    <w:rsid w:val="00981676"/>
    <w:rsid w:val="00A11B10"/>
    <w:rsid w:val="00A47986"/>
    <w:rsid w:val="00A87540"/>
    <w:rsid w:val="00C50E6C"/>
    <w:rsid w:val="00C80D3E"/>
    <w:rsid w:val="00C86E7D"/>
    <w:rsid w:val="00C9009C"/>
    <w:rsid w:val="00D228E0"/>
    <w:rsid w:val="00D312FF"/>
    <w:rsid w:val="00E111F2"/>
    <w:rsid w:val="00EF209F"/>
    <w:rsid w:val="00FB7BAC"/>
    <w:rsid w:val="00FC6650"/>
    <w:rsid w:val="4B9C6B01"/>
    <w:rsid w:val="710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487</Words>
  <Characters>2778</Characters>
  <Lines>23</Lines>
  <Paragraphs>6</Paragraphs>
  <TotalTime>34</TotalTime>
  <ScaleCrop>false</ScaleCrop>
  <LinksUpToDate>false</LinksUpToDate>
  <CharactersWithSpaces>3259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2020-12-24T06:53:00Z</dcterms:created>
  <dc:creator>郭 超凡</dc:creator>
  <cp:lastModifiedBy>1，</cp:lastModifiedBy>
  <dcterms:modified xsi:type="dcterms:W3CDTF">2023-11-22T07:17:44Z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AEA867B2AAEE4DF9AE089939924349F7_12</vt:lpwstr>
  </property>
</Properties>
</file>