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30" w:lineRule="atLeast"/>
        <w:jc w:val="center"/>
        <w:rPr>
          <w:rFonts w:ascii="微软雅黑" w:hAnsi="微软雅黑" w:eastAsia="微软雅黑"/>
          <w:b/>
          <w:bCs/>
          <w:sz w:val="42"/>
          <w:szCs w:val="42"/>
        </w:rPr>
      </w:pPr>
      <w:r>
        <w:rPr>
          <w:rFonts w:hint="eastAsia" w:ascii="微软雅黑" w:hAnsi="微软雅黑" w:eastAsia="微软雅黑"/>
          <w:b/>
          <w:bCs/>
          <w:sz w:val="42"/>
          <w:szCs w:val="42"/>
        </w:rPr>
        <w:t>桦川县卫生局2013年政府信息公开工作年度报告</w:t>
      </w:r>
    </w:p>
    <w:p>
      <w:pPr>
        <w:pStyle w:val="3"/>
        <w:shd w:val="clear" w:color="auto" w:fill="FFFFFF"/>
        <w:spacing w:before="0" w:beforeAutospacing="0" w:after="0" w:afterAutospacing="0" w:line="480" w:lineRule="atLeast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 </w:t>
      </w:r>
    </w:p>
    <w:p>
      <w:pPr>
        <w:shd w:val="clear" w:color="auto" w:fill="FFFFFF"/>
        <w:spacing w:line="480" w:lineRule="atLeast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本报告依据《中华人民共和国政府信息公开条例》有关规定和《关于做好2013年度政府信息公开工作年度报告编制发布工作的通知》（佳政公办发[2014]1号）文件要求编制而成。主要内容包括基本情况、主动公开政府信息情况、依申请公开政府信息情况、政府信息公开的收费及减免情况、因政府信息公开申请行政复议、提起行政诉讼的情况、政府信息公开工作存在的主要问题及改进情况。本报告中所列数据的统计期限自2013年1月1日起至2013年12月31日止。</w:t>
      </w:r>
    </w:p>
    <w:p>
      <w:pPr>
        <w:shd w:val="clear" w:color="auto" w:fill="FFFFFF"/>
        <w:spacing w:line="480" w:lineRule="atLeast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联系方式：桦川县卫生局推进政务公开领导小组办公室；</w:t>
      </w:r>
    </w:p>
    <w:p>
      <w:pPr>
        <w:shd w:val="clear" w:color="auto" w:fill="FFFFFF"/>
        <w:spacing w:line="480" w:lineRule="atLeast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联系电话：0454-3822710；</w:t>
      </w:r>
    </w:p>
    <w:p>
      <w:pPr>
        <w:shd w:val="clear" w:color="auto" w:fill="FFFFFF"/>
        <w:spacing w:line="480" w:lineRule="atLeast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电子邮箱：</w:t>
      </w:r>
      <w:r>
        <w:fldChar w:fldCharType="begin"/>
      </w:r>
      <w:r>
        <w:instrText xml:space="preserve"> HYPERLINK "mailto:huachuanweishegnju@163.com" </w:instrText>
      </w:r>
      <w:r>
        <w:fldChar w:fldCharType="separate"/>
      </w:r>
      <w:r>
        <w:rPr>
          <w:rStyle w:val="6"/>
          <w:rFonts w:hint="eastAsia" w:ascii="微软雅黑" w:hAnsi="微软雅黑" w:eastAsia="微软雅黑"/>
        </w:rPr>
        <w:t>huachuanweishengju@163.com</w:t>
      </w:r>
      <w:r>
        <w:rPr>
          <w:rStyle w:val="6"/>
          <w:rFonts w:hint="eastAsia" w:ascii="微软雅黑" w:hAnsi="微软雅黑" w:eastAsia="微软雅黑"/>
        </w:rPr>
        <w:fldChar w:fldCharType="end"/>
      </w:r>
      <w:r>
        <w:rPr>
          <w:rFonts w:hint="eastAsia" w:ascii="微软雅黑" w:hAnsi="微软雅黑" w:eastAsia="微软雅黑"/>
          <w:color w:val="333333"/>
        </w:rPr>
        <w:t>。</w:t>
      </w:r>
    </w:p>
    <w:p>
      <w:pPr>
        <w:shd w:val="clear" w:color="auto" w:fill="FFFFFF"/>
        <w:spacing w:line="480" w:lineRule="atLeast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一、基本情况</w:t>
      </w:r>
    </w:p>
    <w:p>
      <w:pPr>
        <w:shd w:val="clear" w:color="auto" w:fill="FFFFFF"/>
        <w:spacing w:line="480" w:lineRule="atLeast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推进政府信息公开是县卫生局贯彻落实《中华人民共和国</w:t>
      </w:r>
    </w:p>
    <w:p>
      <w:pPr>
        <w:shd w:val="clear" w:color="auto" w:fill="FFFFFF"/>
        <w:spacing w:line="480" w:lineRule="atLeast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政府信息公开条例》的重要举措，是深入推行政务公开，转变政府职能，实现管理创新，建设人民满意的服务型政府的一项重要工作。按照《条例》和市政府信息公开相关文件的精神，我局及时编制和更新政府信息公开指南和公开目录，建立和健全了相关规范、制度，落实了政府信息公开的场所、人员和配套设施，按时公开相关政府信息。</w:t>
      </w:r>
    </w:p>
    <w:p>
      <w:pPr>
        <w:shd w:val="clear" w:color="auto" w:fill="FFFFFF"/>
        <w:spacing w:line="480" w:lineRule="atLeast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b/>
          <w:bCs/>
          <w:color w:val="333333"/>
        </w:rPr>
        <w:t>（一）加强组织领导，认真安排部署。</w:t>
      </w:r>
      <w:r>
        <w:rPr>
          <w:rFonts w:hint="eastAsia" w:ascii="微软雅黑" w:hAnsi="微软雅黑" w:eastAsia="微软雅黑"/>
          <w:color w:val="333333"/>
        </w:rPr>
        <w:t>一是及时调整信息公开工作领导小组，充分发挥领导和指导作用，明确一把手负总责，分管领导具体负责，办公室工作人员分工负责的责任机制，共同推进信息公开工作；二是召开政府信息公开工作会议，分析总结信息公开工作，特别是《中华人民共和国政府信息公开条例》实施以来我局信息公开工作情况，研究部署下一步工作。</w:t>
      </w:r>
    </w:p>
    <w:p>
      <w:pPr>
        <w:shd w:val="clear" w:color="auto" w:fill="FFFFFF"/>
        <w:spacing w:line="480" w:lineRule="atLeast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b/>
          <w:bCs/>
          <w:color w:val="333333"/>
        </w:rPr>
        <w:t>（二）加强制度建设，健全规范体系。</w:t>
      </w:r>
      <w:r>
        <w:rPr>
          <w:rFonts w:hint="eastAsia" w:ascii="微软雅黑" w:hAnsi="微软雅黑" w:eastAsia="微软雅黑"/>
          <w:color w:val="333333"/>
        </w:rPr>
        <w:t>一是建立信息主动公开制度。明确职责、程序、公开方式和时限要求。有力促进了本单位信息公开工作的规范化和程序化；二是建立保密审查制度。明确规定政府信息公开保密审查原则、审查机构职责、审查程序、责任追究；三是建立内部考核、社会评议和责任追究制度。采取平时检查与定期考核相结合、明查和暗访相结合的办法，重点对政府信息公开内容、公开时限、公开方式、公开范围、公开效果等方面进行监督考核。考核结果作为单位与科室评先评优的重要依据。对不按《条例》办事的严重行为进行问责，保证政府信息公开工作取得实效；四是健全公众监督制度，在一些涉及公众利益的重大事件实行听证制度；五是完善政府信息公开工作流程，进一步明确了政府信息主动公开、依申请公开范围，规范了局机关各部门政府信息公开工作的具体操作流程。</w:t>
      </w:r>
    </w:p>
    <w:p>
      <w:pPr>
        <w:shd w:val="clear" w:color="auto" w:fill="FFFFFF"/>
        <w:spacing w:line="480" w:lineRule="atLeast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b/>
          <w:bCs/>
          <w:color w:val="333333"/>
        </w:rPr>
        <w:t>（三）制定落实配套措施</w:t>
      </w:r>
      <w:r>
        <w:rPr>
          <w:rFonts w:hint="eastAsia" w:ascii="微软雅黑" w:hAnsi="微软雅黑" w:eastAsia="微软雅黑"/>
          <w:color w:val="333333"/>
        </w:rPr>
        <w:t>。一是采取会议培训、在内外网开设专栏、编发简报等形式，组织全系统干部深入学习《条例》，强化对推行政府信息公开重要意义的认识；二是建立信息公开内容更新维护机制。及时编制、公布和更新本局的主动公开信息。按照“合法、全面、准确、及时”和“公开为原则、不公开为特例”的要求，对可以公开的信息及时主动予以公开。</w:t>
      </w:r>
    </w:p>
    <w:p>
      <w:pPr>
        <w:shd w:val="clear" w:color="auto" w:fill="FFFFFF"/>
        <w:spacing w:line="480" w:lineRule="atLeast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b/>
          <w:bCs/>
          <w:color w:val="333333"/>
        </w:rPr>
        <w:t>（四）积极开展学习、宣传和培训。</w:t>
      </w:r>
      <w:r>
        <w:rPr>
          <w:rFonts w:hint="eastAsia" w:ascii="微软雅黑" w:hAnsi="微软雅黑" w:eastAsia="微软雅黑"/>
          <w:color w:val="333333"/>
        </w:rPr>
        <w:t>为配合《条例》的实施，我局加大对广大干部职工的宣传和教育。组织专人进行相关知识培训，安排《条例》专题讲座，组织局机关全体干部职工认真学习国务院发布的《政府信息公开条例》，通过开展广泛宣传教育，使干部职工统一思想，提高工作能力和业务水平，增强服务意识。</w:t>
      </w:r>
    </w:p>
    <w:p>
      <w:pPr>
        <w:shd w:val="clear" w:color="auto" w:fill="FFFFFF"/>
        <w:spacing w:line="480" w:lineRule="atLeast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    二、政府信息主动公开的情况</w:t>
      </w:r>
    </w:p>
    <w:p>
      <w:pPr>
        <w:shd w:val="clear" w:color="auto" w:fill="FFFFFF"/>
        <w:spacing w:line="480" w:lineRule="atLeast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按照《中华人民共和国政府信息公开条例》规定，积极做好主动公开工作。</w:t>
      </w:r>
    </w:p>
    <w:p>
      <w:pPr>
        <w:shd w:val="clear" w:color="auto" w:fill="FFFFFF"/>
        <w:spacing w:line="480" w:lineRule="atLeast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b/>
          <w:bCs/>
          <w:color w:val="333333"/>
        </w:rPr>
        <w:t>（一）主动公开政府信息数量</w:t>
      </w:r>
    </w:p>
    <w:p>
      <w:pPr>
        <w:shd w:val="clear" w:color="auto" w:fill="FFFFFF"/>
        <w:spacing w:line="480" w:lineRule="atLeast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截止2013年12月31日，县卫生局主动公开政府信息56条（包括工作动态8条，图片新闻4条，新闻在线6条，通知公告6条，综合信息7条，特色栏目2条，卫生文化建设12条，新农合补偿信息11条）。</w:t>
      </w:r>
    </w:p>
    <w:p>
      <w:pPr>
        <w:shd w:val="clear" w:color="auto" w:fill="FFFFFF"/>
        <w:spacing w:line="480" w:lineRule="atLeast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b/>
          <w:bCs/>
          <w:color w:val="333333"/>
        </w:rPr>
        <w:t>（二）公开的主要类别</w:t>
      </w:r>
    </w:p>
    <w:p>
      <w:pPr>
        <w:shd w:val="clear" w:color="auto" w:fill="FFFFFF"/>
        <w:spacing w:line="480" w:lineRule="atLeast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主动公开政府信息主要分为：概况信息、法规文件、发展规划、工作动态、人事信息、财经信息、行政执法、公共服务和其他需要公开的信息共九大类。全局各科室均按照全省统一分类主动公开了本机关的政府信息。</w:t>
      </w:r>
    </w:p>
    <w:p>
      <w:pPr>
        <w:shd w:val="clear" w:color="auto" w:fill="FFFFFF"/>
        <w:spacing w:line="480" w:lineRule="atLeast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b/>
          <w:bCs/>
          <w:color w:val="333333"/>
        </w:rPr>
        <w:t>（三）公开形式及渠道</w:t>
      </w:r>
    </w:p>
    <w:p>
      <w:pPr>
        <w:shd w:val="clear" w:color="auto" w:fill="FFFFFF"/>
        <w:spacing w:line="480" w:lineRule="atLeast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信息的公开主要形式有四种：一是网上公布。通过市政府门户网站专栏和市卫生局门户网站进行公开；二是公众查阅点。在县行政大厅和卫生局信息公开栏及人事科设立查阅点；三是利用各种简报进行信息公开；四是医疗卫生单位通过单位电子显示屏等其他多媒体方式进行公开。</w:t>
      </w:r>
    </w:p>
    <w:p>
      <w:pPr>
        <w:shd w:val="clear" w:color="auto" w:fill="FFFFFF"/>
        <w:spacing w:line="480" w:lineRule="atLeast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三、依申请公开政府信息情况</w:t>
      </w:r>
    </w:p>
    <w:p>
      <w:pPr>
        <w:shd w:val="clear" w:color="auto" w:fill="FFFFFF"/>
        <w:spacing w:line="480" w:lineRule="atLeast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2013年度我局未接依申请公开政府信息。</w:t>
      </w:r>
    </w:p>
    <w:p>
      <w:pPr>
        <w:shd w:val="clear" w:color="auto" w:fill="FFFFFF"/>
        <w:spacing w:line="480" w:lineRule="atLeast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四、政府信息公开的收费及减免情况</w:t>
      </w:r>
    </w:p>
    <w:p>
      <w:pPr>
        <w:shd w:val="clear" w:color="auto" w:fill="FFFFFF"/>
        <w:spacing w:line="480" w:lineRule="atLeast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截</w:t>
      </w:r>
      <w:r>
        <w:rPr>
          <w:rFonts w:hint="eastAsia" w:ascii="微软雅黑" w:hAnsi="微软雅黑" w:eastAsia="微软雅黑"/>
          <w:color w:val="333333"/>
          <w:lang w:eastAsia="zh-CN"/>
        </w:rPr>
        <w:t>至</w:t>
      </w:r>
      <w:bookmarkStart w:id="0" w:name="_GoBack"/>
      <w:bookmarkEnd w:id="0"/>
      <w:r>
        <w:rPr>
          <w:rFonts w:hint="eastAsia" w:ascii="微软雅黑" w:hAnsi="微软雅黑" w:eastAsia="微软雅黑"/>
          <w:color w:val="333333"/>
        </w:rPr>
        <w:t>目前，我局未对政府信息公开进行收费。</w:t>
      </w:r>
    </w:p>
    <w:p>
      <w:pPr>
        <w:shd w:val="clear" w:color="auto" w:fill="FFFFFF"/>
        <w:spacing w:line="480" w:lineRule="atLeast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五、因政府信息公开申请行政复议、提起行政诉讼情况</w:t>
      </w:r>
    </w:p>
    <w:p>
      <w:pPr>
        <w:shd w:val="clear" w:color="auto" w:fill="FFFFFF"/>
        <w:spacing w:line="480" w:lineRule="atLeast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2013年度没有针对本单位有关政府信息公开事务的行政复议案件，也没有针对本单位有关政府信息公开事务的行政诉讼案件。</w:t>
      </w:r>
    </w:p>
    <w:p>
      <w:pPr>
        <w:shd w:val="clear" w:color="auto" w:fill="FFFFFF"/>
        <w:spacing w:line="480" w:lineRule="atLeast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六、存在的主要问题和改进措施</w:t>
      </w:r>
    </w:p>
    <w:p>
      <w:pPr>
        <w:shd w:val="clear" w:color="auto" w:fill="FFFFFF"/>
        <w:spacing w:line="480" w:lineRule="atLeast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b/>
          <w:bCs/>
          <w:color w:val="333333"/>
        </w:rPr>
        <w:t>存在的主要问题：</w:t>
      </w:r>
      <w:r>
        <w:rPr>
          <w:rFonts w:hint="eastAsia" w:ascii="微软雅黑" w:hAnsi="微软雅黑" w:eastAsia="微软雅黑"/>
          <w:color w:val="333333"/>
        </w:rPr>
        <w:t>一是有些基层单位和科室政府信息公开有时不够及时；二是对公众需要了解的公开信息掌握不充分；三是公共查阅点建设还有待进一步完善。</w:t>
      </w:r>
    </w:p>
    <w:p>
      <w:pPr>
        <w:shd w:val="clear" w:color="auto" w:fill="FFFFFF"/>
        <w:spacing w:line="480" w:lineRule="atLeast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b/>
          <w:bCs/>
          <w:color w:val="333333"/>
        </w:rPr>
        <w:t>改进的主要措施：</w:t>
      </w:r>
      <w:r>
        <w:rPr>
          <w:rFonts w:hint="eastAsia" w:ascii="微软雅黑" w:hAnsi="微软雅黑" w:eastAsia="微软雅黑"/>
          <w:color w:val="333333"/>
        </w:rPr>
        <w:t>一是加大信息公开工作培训力度。对全系统涉及信息公开的专兼职人员组织业务培训，通过培训，全面提高工作水平和业务水平；二是加快电子政务建设。不断完善对外服务内容，运用现代化的科技手段为人民群众提供更方便、优质高效的服务；三是不断总结经验，完善工作机制。要建立信息公开的长效机制，推进信息公开各项工作的落实。</w:t>
      </w:r>
    </w:p>
    <w:p>
      <w:pPr>
        <w:shd w:val="clear" w:color="auto" w:fill="FFFFFF"/>
        <w:spacing w:line="480" w:lineRule="atLeast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                                                                </w:t>
      </w:r>
    </w:p>
    <w:p>
      <w:pPr>
        <w:shd w:val="clear" w:color="auto" w:fill="FFFFFF"/>
        <w:spacing w:line="480" w:lineRule="atLeast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桦川县卫生局</w:t>
      </w:r>
    </w:p>
    <w:p>
      <w:pPr>
        <w:shd w:val="clear" w:color="auto" w:fill="FFFFFF"/>
        <w:spacing w:line="480" w:lineRule="atLeast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</w:rPr>
        <w:t>                    2014年3月28日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4ODJhZTQ1NDE1NTI4MmZkYTg3MTRhZGU5NTc5YWIifQ=="/>
  </w:docVars>
  <w:rsids>
    <w:rsidRoot w:val="00414FEB"/>
    <w:rsid w:val="00001150"/>
    <w:rsid w:val="000163C9"/>
    <w:rsid w:val="0008583F"/>
    <w:rsid w:val="00086CE0"/>
    <w:rsid w:val="00212848"/>
    <w:rsid w:val="00241998"/>
    <w:rsid w:val="0035324E"/>
    <w:rsid w:val="00414FEB"/>
    <w:rsid w:val="0042666E"/>
    <w:rsid w:val="00445C49"/>
    <w:rsid w:val="004C2F4B"/>
    <w:rsid w:val="004F6CD9"/>
    <w:rsid w:val="0055309D"/>
    <w:rsid w:val="0056552B"/>
    <w:rsid w:val="00627D49"/>
    <w:rsid w:val="00635EFF"/>
    <w:rsid w:val="00680D5F"/>
    <w:rsid w:val="00691F25"/>
    <w:rsid w:val="00703F77"/>
    <w:rsid w:val="007509F2"/>
    <w:rsid w:val="00784EF3"/>
    <w:rsid w:val="007C05B3"/>
    <w:rsid w:val="007F1D24"/>
    <w:rsid w:val="007F51EE"/>
    <w:rsid w:val="008111FF"/>
    <w:rsid w:val="00895458"/>
    <w:rsid w:val="008E0F16"/>
    <w:rsid w:val="008F3F7C"/>
    <w:rsid w:val="00981676"/>
    <w:rsid w:val="00A11B10"/>
    <w:rsid w:val="00A206E3"/>
    <w:rsid w:val="00A47986"/>
    <w:rsid w:val="00A87540"/>
    <w:rsid w:val="00A96F38"/>
    <w:rsid w:val="00B11940"/>
    <w:rsid w:val="00B62277"/>
    <w:rsid w:val="00C243A3"/>
    <w:rsid w:val="00C50E6C"/>
    <w:rsid w:val="00C80D3E"/>
    <w:rsid w:val="00C86E7D"/>
    <w:rsid w:val="00C9009C"/>
    <w:rsid w:val="00D228E0"/>
    <w:rsid w:val="00D312FF"/>
    <w:rsid w:val="00E111F2"/>
    <w:rsid w:val="00E57DA0"/>
    <w:rsid w:val="00EF209F"/>
    <w:rsid w:val="00FB7BAC"/>
    <w:rsid w:val="00FC6650"/>
    <w:rsid w:val="62D1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标题 1 字符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8">
    <w:name w:val="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1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1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1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2043</Words>
  <Characters>2117</Characters>
  <Lines>16</Lines>
  <Paragraphs>4</Paragraphs>
  <TotalTime>44</TotalTime>
  <ScaleCrop>false</ScaleCrop>
  <LinksUpToDate>false</LinksUpToDate>
  <CharactersWithSpaces>2206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2020-12-24T06:53:00Z</dcterms:created>
  <dc:creator>郭 超凡</dc:creator>
  <cp:lastModifiedBy>嗑往深唠都有诈</cp:lastModifiedBy>
  <dcterms:modified xsi:type="dcterms:W3CDTF">2023-07-27T01:18:17Z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62EA9EFB67A749488A181F5E9248FA8A_12</vt:lpwstr>
  </property>
</Properties>
</file>