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CellSpacing w:w="0" w:type="dxa"/>
        <w:tblCellMar>
          <w:left w:w="0" w:type="dxa"/>
          <w:right w:w="0" w:type="dxa"/>
        </w:tblCellMar>
        <w:tblLook w:val="04A0"/>
      </w:tblPr>
      <w:tblGrid>
        <w:gridCol w:w="8306"/>
      </w:tblGrid>
      <w:tr w:rsidR="00D77C75" w:rsidRPr="00D77C75">
        <w:trPr>
          <w:tblCellSpacing w:w="0" w:type="dxa"/>
          <w:jc w:val="center"/>
        </w:trPr>
        <w:tc>
          <w:tcPr>
            <w:tcW w:w="0" w:type="auto"/>
            <w:vAlign w:val="center"/>
            <w:hideMark/>
          </w:tcPr>
          <w:tbl>
            <w:tblPr>
              <w:tblW w:w="5000" w:type="pct"/>
              <w:tblCellSpacing w:w="0" w:type="dxa"/>
              <w:tblCellMar>
                <w:left w:w="0" w:type="dxa"/>
                <w:right w:w="0" w:type="dxa"/>
              </w:tblCellMar>
              <w:tblLook w:val="04A0"/>
            </w:tblPr>
            <w:tblGrid>
              <w:gridCol w:w="8306"/>
            </w:tblGrid>
            <w:tr w:rsidR="00D77C75" w:rsidRPr="00D77C75">
              <w:trPr>
                <w:trHeight w:val="555"/>
                <w:tblCellSpacing w:w="0" w:type="dxa"/>
              </w:trPr>
              <w:tc>
                <w:tcPr>
                  <w:tcW w:w="0" w:type="auto"/>
                  <w:vAlign w:val="center"/>
                  <w:hideMark/>
                </w:tcPr>
                <w:p w:rsidR="00D77C75" w:rsidRPr="00D77C75" w:rsidRDefault="00D77C75" w:rsidP="00D77C75">
                  <w:pPr>
                    <w:widowControl/>
                    <w:spacing w:before="300" w:after="225" w:line="432" w:lineRule="auto"/>
                    <w:jc w:val="center"/>
                    <w:rPr>
                      <w:rFonts w:ascii="Arial" w:eastAsia="宋体" w:hAnsi="Arial" w:cs="Arial"/>
                      <w:b/>
                      <w:bCs/>
                      <w:color w:val="185895"/>
                      <w:kern w:val="0"/>
                      <w:sz w:val="36"/>
                      <w:szCs w:val="36"/>
                    </w:rPr>
                  </w:pPr>
                  <w:r w:rsidRPr="00D77C75">
                    <w:rPr>
                      <w:rFonts w:ascii="Arial" w:eastAsia="宋体" w:hAnsi="Arial" w:cs="Arial"/>
                      <w:b/>
                      <w:bCs/>
                      <w:color w:val="185895"/>
                      <w:kern w:val="0"/>
                      <w:sz w:val="36"/>
                      <w:szCs w:val="36"/>
                    </w:rPr>
                    <w:t>关于印发《政府会计准则第</w:t>
                  </w:r>
                  <w:r w:rsidRPr="00D77C75">
                    <w:rPr>
                      <w:rFonts w:ascii="Arial" w:eastAsia="宋体" w:hAnsi="Arial" w:cs="Arial"/>
                      <w:b/>
                      <w:bCs/>
                      <w:color w:val="185895"/>
                      <w:kern w:val="0"/>
                      <w:sz w:val="36"/>
                      <w:szCs w:val="36"/>
                    </w:rPr>
                    <w:t>3</w:t>
                  </w:r>
                  <w:r w:rsidRPr="00D77C75">
                    <w:rPr>
                      <w:rFonts w:ascii="Arial" w:eastAsia="宋体" w:hAnsi="Arial" w:cs="Arial"/>
                      <w:b/>
                      <w:bCs/>
                      <w:color w:val="185895"/>
                      <w:kern w:val="0"/>
                      <w:sz w:val="36"/>
                      <w:szCs w:val="36"/>
                    </w:rPr>
                    <w:t>号</w:t>
                  </w:r>
                  <w:r w:rsidRPr="00D77C75">
                    <w:rPr>
                      <w:rFonts w:ascii="Arial" w:eastAsia="宋体" w:hAnsi="Arial" w:cs="Arial"/>
                      <w:b/>
                      <w:bCs/>
                      <w:color w:val="185895"/>
                      <w:kern w:val="0"/>
                      <w:sz w:val="36"/>
                      <w:szCs w:val="36"/>
                    </w:rPr>
                    <w:t>——</w:t>
                  </w:r>
                  <w:r w:rsidRPr="00D77C75">
                    <w:rPr>
                      <w:rFonts w:ascii="Arial" w:eastAsia="宋体" w:hAnsi="Arial" w:cs="Arial"/>
                      <w:b/>
                      <w:bCs/>
                      <w:color w:val="185895"/>
                      <w:kern w:val="0"/>
                      <w:sz w:val="36"/>
                      <w:szCs w:val="36"/>
                    </w:rPr>
                    <w:t>固定资产》</w:t>
                  </w:r>
                  <w:r w:rsidRPr="00D77C75">
                    <w:rPr>
                      <w:rFonts w:ascii="Arial" w:eastAsia="宋体" w:hAnsi="Arial" w:cs="Arial"/>
                      <w:b/>
                      <w:bCs/>
                      <w:color w:val="185895"/>
                      <w:kern w:val="0"/>
                      <w:sz w:val="36"/>
                      <w:szCs w:val="36"/>
                    </w:rPr>
                    <w:br/>
                  </w:r>
                  <w:r w:rsidRPr="00D77C75">
                    <w:rPr>
                      <w:rFonts w:ascii="Arial" w:eastAsia="宋体" w:hAnsi="Arial" w:cs="Arial"/>
                      <w:b/>
                      <w:bCs/>
                      <w:color w:val="185895"/>
                      <w:kern w:val="0"/>
                      <w:sz w:val="36"/>
                      <w:szCs w:val="36"/>
                    </w:rPr>
                    <w:t>应用指南的通知</w:t>
                  </w:r>
                  <w:r w:rsidRPr="00D77C75">
                    <w:rPr>
                      <w:rFonts w:ascii="Arial" w:eastAsia="宋体" w:hAnsi="Arial" w:cs="Arial"/>
                      <w:b/>
                      <w:bCs/>
                      <w:color w:val="185895"/>
                      <w:kern w:val="0"/>
                      <w:sz w:val="36"/>
                      <w:szCs w:val="36"/>
                    </w:rPr>
                    <w:t xml:space="preserve"> </w:t>
                  </w:r>
                </w:p>
              </w:tc>
            </w:tr>
          </w:tbl>
          <w:p w:rsidR="00D77C75" w:rsidRPr="00D77C75" w:rsidRDefault="00D77C75" w:rsidP="00D77C75">
            <w:pPr>
              <w:widowControl/>
              <w:spacing w:line="432" w:lineRule="auto"/>
              <w:jc w:val="left"/>
              <w:rPr>
                <w:rFonts w:ascii="Arial" w:eastAsia="宋体" w:hAnsi="Arial" w:cs="Arial"/>
                <w:vanish/>
                <w:kern w:val="0"/>
                <w:sz w:val="18"/>
                <w:szCs w:val="18"/>
              </w:rPr>
            </w:pPr>
          </w:p>
          <w:tbl>
            <w:tblPr>
              <w:tblW w:w="5000" w:type="pct"/>
              <w:tblCellSpacing w:w="0" w:type="dxa"/>
              <w:tblCellMar>
                <w:left w:w="0" w:type="dxa"/>
                <w:right w:w="0" w:type="dxa"/>
              </w:tblCellMar>
              <w:tblLook w:val="04A0"/>
            </w:tblPr>
            <w:tblGrid>
              <w:gridCol w:w="8306"/>
            </w:tblGrid>
            <w:tr w:rsidR="00D77C75" w:rsidRPr="00D77C75">
              <w:trPr>
                <w:trHeight w:val="15"/>
                <w:tblCellSpacing w:w="0" w:type="dxa"/>
              </w:trPr>
              <w:tc>
                <w:tcPr>
                  <w:tcW w:w="0" w:type="auto"/>
                  <w:vAlign w:val="center"/>
                  <w:hideMark/>
                </w:tcPr>
                <w:p w:rsidR="00D77C75" w:rsidRPr="00D77C75" w:rsidRDefault="009B352F" w:rsidP="00D77C75">
                  <w:pPr>
                    <w:widowControl/>
                    <w:spacing w:line="15" w:lineRule="atLeast"/>
                    <w:jc w:val="left"/>
                    <w:rPr>
                      <w:rFonts w:ascii="Arial" w:eastAsia="宋体" w:hAnsi="Arial" w:cs="Arial"/>
                      <w:kern w:val="0"/>
                      <w:sz w:val="18"/>
                      <w:szCs w:val="18"/>
                    </w:rPr>
                  </w:pPr>
                  <w:r w:rsidRPr="009B352F">
                    <w:rPr>
                      <w:rFonts w:ascii="Arial" w:eastAsia="宋体" w:hAnsi="Arial" w:cs="Arial"/>
                      <w:kern w:val="0"/>
                      <w:sz w:val="18"/>
                      <w:szCs w:val="18"/>
                    </w:rPr>
                    <w:pict>
                      <v:rect id="_x0000_i1025" style="width:525pt;height:.75pt" o:hrpct="0" o:hralign="center" o:hrstd="t" o:hrnoshade="t" o:hr="t" fillcolor="#99c2e2" stroked="f"/>
                    </w:pict>
                  </w:r>
                </w:p>
              </w:tc>
            </w:tr>
          </w:tbl>
          <w:p w:rsidR="00D77C75" w:rsidRPr="00D77C75" w:rsidRDefault="00D77C75" w:rsidP="00D77C75">
            <w:pPr>
              <w:widowControl/>
              <w:spacing w:line="432" w:lineRule="auto"/>
              <w:jc w:val="left"/>
              <w:rPr>
                <w:rFonts w:ascii="Arial" w:eastAsia="宋体" w:hAnsi="Arial" w:cs="Arial"/>
                <w:vanish/>
                <w:kern w:val="0"/>
                <w:sz w:val="18"/>
                <w:szCs w:val="18"/>
              </w:rPr>
            </w:pPr>
          </w:p>
          <w:tbl>
            <w:tblPr>
              <w:tblW w:w="5000" w:type="pct"/>
              <w:tblCellSpacing w:w="0" w:type="dxa"/>
              <w:tblCellMar>
                <w:left w:w="0" w:type="dxa"/>
                <w:right w:w="0" w:type="dxa"/>
              </w:tblCellMar>
              <w:tblLook w:val="04A0"/>
            </w:tblPr>
            <w:tblGrid>
              <w:gridCol w:w="8306"/>
            </w:tblGrid>
            <w:tr w:rsidR="00D77C75" w:rsidRPr="00D77C75">
              <w:trPr>
                <w:tblCellSpacing w:w="0" w:type="dxa"/>
              </w:trPr>
              <w:tc>
                <w:tcPr>
                  <w:tcW w:w="0" w:type="auto"/>
                  <w:vAlign w:val="center"/>
                  <w:hideMark/>
                </w:tcPr>
                <w:p w:rsidR="00D77C75" w:rsidRPr="00D77C75" w:rsidRDefault="00D77C75" w:rsidP="00D77C75">
                  <w:pPr>
                    <w:widowControl/>
                    <w:spacing w:line="432" w:lineRule="auto"/>
                    <w:jc w:val="left"/>
                    <w:rPr>
                      <w:rFonts w:ascii="Arial" w:eastAsia="宋体" w:hAnsi="Arial" w:cs="Arial"/>
                      <w:kern w:val="0"/>
                      <w:sz w:val="24"/>
                      <w:szCs w:val="24"/>
                    </w:rPr>
                  </w:pPr>
                </w:p>
              </w:tc>
            </w:tr>
          </w:tbl>
          <w:p w:rsidR="00D77C75" w:rsidRPr="00D77C75" w:rsidRDefault="00D77C75" w:rsidP="00D77C75">
            <w:pPr>
              <w:widowControl/>
              <w:spacing w:line="432" w:lineRule="auto"/>
              <w:jc w:val="left"/>
              <w:rPr>
                <w:rFonts w:ascii="Arial" w:eastAsia="宋体" w:hAnsi="Arial" w:cs="Arial"/>
                <w:kern w:val="0"/>
                <w:sz w:val="18"/>
                <w:szCs w:val="18"/>
              </w:rPr>
            </w:pPr>
          </w:p>
        </w:tc>
      </w:tr>
      <w:tr w:rsidR="00D77C75" w:rsidRPr="00D77C75">
        <w:trPr>
          <w:tblCellSpacing w:w="0" w:type="dxa"/>
          <w:jc w:val="center"/>
        </w:trPr>
        <w:tc>
          <w:tcPr>
            <w:tcW w:w="0" w:type="auto"/>
            <w:vAlign w:val="center"/>
            <w:hideMark/>
          </w:tcPr>
          <w:tbl>
            <w:tblPr>
              <w:tblW w:w="5000" w:type="pct"/>
              <w:tblCellSpacing w:w="0" w:type="dxa"/>
              <w:shd w:val="clear" w:color="auto" w:fill="FFFFFF"/>
              <w:tblCellMar>
                <w:left w:w="0" w:type="dxa"/>
                <w:right w:w="0" w:type="dxa"/>
              </w:tblCellMar>
              <w:tblLook w:val="04A0"/>
            </w:tblPr>
            <w:tblGrid>
              <w:gridCol w:w="8306"/>
            </w:tblGrid>
            <w:tr w:rsidR="00D77C75" w:rsidRPr="00D77C75">
              <w:trPr>
                <w:trHeight w:val="1140"/>
                <w:tblCellSpacing w:w="0" w:type="dxa"/>
              </w:trPr>
              <w:tc>
                <w:tcPr>
                  <w:tcW w:w="0" w:type="auto"/>
                  <w:shd w:val="clear" w:color="auto" w:fill="FFFFFF"/>
                  <w:hideMark/>
                </w:tcPr>
                <w:tbl>
                  <w:tblPr>
                    <w:tblW w:w="4250" w:type="pct"/>
                    <w:jc w:val="center"/>
                    <w:tblCellSpacing w:w="0" w:type="dxa"/>
                    <w:tblCellMar>
                      <w:left w:w="0" w:type="dxa"/>
                      <w:right w:w="0" w:type="dxa"/>
                    </w:tblCellMar>
                    <w:tblLook w:val="04A0"/>
                  </w:tblPr>
                  <w:tblGrid>
                    <w:gridCol w:w="8306"/>
                  </w:tblGrid>
                  <w:tr w:rsidR="00D77C75" w:rsidRPr="00D77C75">
                    <w:trPr>
                      <w:tblCellSpacing w:w="0" w:type="dxa"/>
                      <w:jc w:val="center"/>
                    </w:trPr>
                    <w:tc>
                      <w:tcPr>
                        <w:tcW w:w="0" w:type="auto"/>
                        <w:vAlign w:val="center"/>
                        <w:hideMark/>
                      </w:tcPr>
                      <w:p w:rsidR="00D77C75" w:rsidRPr="00D77C75" w:rsidRDefault="00D77C75" w:rsidP="00D77C75">
                        <w:pPr>
                          <w:widowControl/>
                          <w:spacing w:after="240"/>
                          <w:jc w:val="center"/>
                          <w:rPr>
                            <w:rFonts w:ascii="Arial" w:eastAsia="宋体" w:hAnsi="Arial" w:cs="Arial"/>
                            <w:kern w:val="0"/>
                            <w:sz w:val="24"/>
                            <w:szCs w:val="24"/>
                          </w:rPr>
                        </w:pPr>
                        <w:r w:rsidRPr="00D77C75">
                          <w:rPr>
                            <w:rFonts w:ascii="Arial" w:eastAsia="宋体" w:hAnsi="Arial" w:cs="Arial"/>
                            <w:kern w:val="0"/>
                            <w:sz w:val="24"/>
                            <w:szCs w:val="24"/>
                          </w:rPr>
                          <w:t>财会</w:t>
                        </w:r>
                        <w:r w:rsidRPr="00D77C75">
                          <w:rPr>
                            <w:rFonts w:ascii="Arial" w:eastAsia="宋体" w:hAnsi="Arial" w:cs="Arial"/>
                            <w:kern w:val="0"/>
                            <w:sz w:val="24"/>
                            <w:szCs w:val="24"/>
                          </w:rPr>
                          <w:t>[2017]4</w:t>
                        </w:r>
                        <w:r w:rsidRPr="00D77C75">
                          <w:rPr>
                            <w:rFonts w:ascii="Arial" w:eastAsia="宋体" w:hAnsi="Arial" w:cs="Arial"/>
                            <w:kern w:val="0"/>
                            <w:sz w:val="24"/>
                            <w:szCs w:val="24"/>
                          </w:rPr>
                          <w:t xml:space="preserve">号　</w:t>
                        </w:r>
                      </w:p>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党中央有关部门，国务院各部委、各直属机构，全国人大常委会办公厅，全国政协办公厅，高法院，高检院，各民主党派中央，有关人民团体，各省、自治区、直辖市、计划单列市财政厅（局），新疆生产建设兵团财务局：</w:t>
                        </w:r>
                      </w:p>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根据《政府会计准则</w:t>
                        </w:r>
                        <w:r w:rsidRPr="00D77C75">
                          <w:rPr>
                            <w:rFonts w:ascii="Arial" w:eastAsia="宋体" w:hAnsi="Arial" w:cs="Arial"/>
                            <w:kern w:val="0"/>
                            <w:sz w:val="24"/>
                            <w:szCs w:val="24"/>
                          </w:rPr>
                          <w:t>——</w:t>
                        </w:r>
                        <w:r w:rsidRPr="00D77C75">
                          <w:rPr>
                            <w:rFonts w:ascii="Arial" w:eastAsia="宋体" w:hAnsi="Arial" w:cs="Arial"/>
                            <w:kern w:val="0"/>
                            <w:sz w:val="24"/>
                            <w:szCs w:val="24"/>
                          </w:rPr>
                          <w:t>基本准则》（中华人民共和国财政部令第</w:t>
                        </w:r>
                        <w:r w:rsidRPr="00D77C75">
                          <w:rPr>
                            <w:rFonts w:ascii="Arial" w:eastAsia="宋体" w:hAnsi="Arial" w:cs="Arial"/>
                            <w:kern w:val="0"/>
                            <w:sz w:val="24"/>
                            <w:szCs w:val="24"/>
                          </w:rPr>
                          <w:t>78</w:t>
                        </w:r>
                        <w:r w:rsidRPr="00D77C75">
                          <w:rPr>
                            <w:rFonts w:ascii="Arial" w:eastAsia="宋体" w:hAnsi="Arial" w:cs="Arial"/>
                            <w:kern w:val="0"/>
                            <w:sz w:val="24"/>
                            <w:szCs w:val="24"/>
                          </w:rPr>
                          <w:t>号）和《政府会计准则第</w:t>
                        </w:r>
                        <w:r w:rsidRPr="00D77C75">
                          <w:rPr>
                            <w:rFonts w:ascii="Arial" w:eastAsia="宋体" w:hAnsi="Arial" w:cs="Arial"/>
                            <w:kern w:val="0"/>
                            <w:sz w:val="24"/>
                            <w:szCs w:val="24"/>
                          </w:rPr>
                          <w:t>3</w:t>
                        </w:r>
                        <w:r w:rsidRPr="00D77C75">
                          <w:rPr>
                            <w:rFonts w:ascii="Arial" w:eastAsia="宋体" w:hAnsi="Arial" w:cs="Arial"/>
                            <w:kern w:val="0"/>
                            <w:sz w:val="24"/>
                            <w:szCs w:val="24"/>
                          </w:rPr>
                          <w:t>号</w:t>
                        </w:r>
                        <w:r w:rsidRPr="00D77C75">
                          <w:rPr>
                            <w:rFonts w:ascii="Arial" w:eastAsia="宋体" w:hAnsi="Arial" w:cs="Arial"/>
                            <w:kern w:val="0"/>
                            <w:sz w:val="24"/>
                            <w:szCs w:val="24"/>
                          </w:rPr>
                          <w:t>——</w:t>
                        </w:r>
                        <w:r w:rsidRPr="00D77C75">
                          <w:rPr>
                            <w:rFonts w:ascii="Arial" w:eastAsia="宋体" w:hAnsi="Arial" w:cs="Arial"/>
                            <w:kern w:val="0"/>
                            <w:sz w:val="24"/>
                            <w:szCs w:val="24"/>
                          </w:rPr>
                          <w:t>固定资产》，我们制定了《</w:t>
                        </w:r>
                        <w:r w:rsidRPr="00D77C75">
                          <w:rPr>
                            <w:rFonts w:ascii="Arial" w:eastAsia="宋体" w:hAnsi="Arial" w:cs="Arial"/>
                            <w:kern w:val="0"/>
                            <w:sz w:val="24"/>
                            <w:szCs w:val="24"/>
                          </w:rPr>
                          <w:t>&lt;</w:t>
                        </w:r>
                        <w:r w:rsidRPr="00D77C75">
                          <w:rPr>
                            <w:rFonts w:ascii="Arial" w:eastAsia="宋体" w:hAnsi="Arial" w:cs="Arial"/>
                            <w:kern w:val="0"/>
                            <w:sz w:val="24"/>
                            <w:szCs w:val="24"/>
                          </w:rPr>
                          <w:t>政府会计准则第</w:t>
                        </w:r>
                        <w:r w:rsidRPr="00D77C75">
                          <w:rPr>
                            <w:rFonts w:ascii="Arial" w:eastAsia="宋体" w:hAnsi="Arial" w:cs="Arial"/>
                            <w:kern w:val="0"/>
                            <w:sz w:val="24"/>
                            <w:szCs w:val="24"/>
                          </w:rPr>
                          <w:t>3</w:t>
                        </w:r>
                        <w:r w:rsidRPr="00D77C75">
                          <w:rPr>
                            <w:rFonts w:ascii="Arial" w:eastAsia="宋体" w:hAnsi="Arial" w:cs="Arial"/>
                            <w:kern w:val="0"/>
                            <w:sz w:val="24"/>
                            <w:szCs w:val="24"/>
                          </w:rPr>
                          <w:t>号</w:t>
                        </w:r>
                        <w:r w:rsidRPr="00D77C75">
                          <w:rPr>
                            <w:rFonts w:ascii="Arial" w:eastAsia="宋体" w:hAnsi="Arial" w:cs="Arial"/>
                            <w:kern w:val="0"/>
                            <w:sz w:val="24"/>
                            <w:szCs w:val="24"/>
                          </w:rPr>
                          <w:t>——</w:t>
                        </w:r>
                        <w:r w:rsidRPr="00D77C75">
                          <w:rPr>
                            <w:rFonts w:ascii="Arial" w:eastAsia="宋体" w:hAnsi="Arial" w:cs="Arial"/>
                            <w:kern w:val="0"/>
                            <w:sz w:val="24"/>
                            <w:szCs w:val="24"/>
                          </w:rPr>
                          <w:t>固定资产</w:t>
                        </w:r>
                        <w:r w:rsidRPr="00D77C75">
                          <w:rPr>
                            <w:rFonts w:ascii="Arial" w:eastAsia="宋体" w:hAnsi="Arial" w:cs="Arial"/>
                            <w:kern w:val="0"/>
                            <w:sz w:val="24"/>
                            <w:szCs w:val="24"/>
                          </w:rPr>
                          <w:t>&gt;</w:t>
                        </w:r>
                        <w:r w:rsidRPr="00D77C75">
                          <w:rPr>
                            <w:rFonts w:ascii="Arial" w:eastAsia="宋体" w:hAnsi="Arial" w:cs="Arial"/>
                            <w:kern w:val="0"/>
                            <w:sz w:val="24"/>
                            <w:szCs w:val="24"/>
                          </w:rPr>
                          <w:t>应用指南》，现予印发，与《政府会计准则第</w:t>
                        </w:r>
                        <w:r w:rsidRPr="00D77C75">
                          <w:rPr>
                            <w:rFonts w:ascii="Arial" w:eastAsia="宋体" w:hAnsi="Arial" w:cs="Arial"/>
                            <w:kern w:val="0"/>
                            <w:sz w:val="24"/>
                            <w:szCs w:val="24"/>
                          </w:rPr>
                          <w:t>3</w:t>
                        </w:r>
                        <w:r w:rsidRPr="00D77C75">
                          <w:rPr>
                            <w:rFonts w:ascii="Arial" w:eastAsia="宋体" w:hAnsi="Arial" w:cs="Arial"/>
                            <w:kern w:val="0"/>
                            <w:sz w:val="24"/>
                            <w:szCs w:val="24"/>
                          </w:rPr>
                          <w:t>号</w:t>
                        </w:r>
                        <w:r w:rsidRPr="00D77C75">
                          <w:rPr>
                            <w:rFonts w:ascii="Arial" w:eastAsia="宋体" w:hAnsi="Arial" w:cs="Arial"/>
                            <w:kern w:val="0"/>
                            <w:sz w:val="24"/>
                            <w:szCs w:val="24"/>
                          </w:rPr>
                          <w:t>——</w:t>
                        </w:r>
                        <w:r w:rsidRPr="00D77C75">
                          <w:rPr>
                            <w:rFonts w:ascii="Arial" w:eastAsia="宋体" w:hAnsi="Arial" w:cs="Arial"/>
                            <w:kern w:val="0"/>
                            <w:sz w:val="24"/>
                            <w:szCs w:val="24"/>
                          </w:rPr>
                          <w:t>固定资产》同步实施。纳入政府财务报告编制试点范围的各行政事业单位，在试点工作中应当参照本应用指南所规定的折旧年限对固定资产计提折旧。</w:t>
                        </w:r>
                      </w:p>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执行中有何问题，请及时反馈我部。</w:t>
                        </w:r>
                      </w:p>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附件：《政府会计准则第</w:t>
                        </w:r>
                        <w:r w:rsidRPr="00D77C75">
                          <w:rPr>
                            <w:rFonts w:ascii="Arial" w:eastAsia="宋体" w:hAnsi="Arial" w:cs="Arial"/>
                            <w:kern w:val="0"/>
                            <w:sz w:val="24"/>
                            <w:szCs w:val="24"/>
                          </w:rPr>
                          <w:t>3</w:t>
                        </w:r>
                        <w:r w:rsidRPr="00D77C75">
                          <w:rPr>
                            <w:rFonts w:ascii="Arial" w:eastAsia="宋体" w:hAnsi="Arial" w:cs="Arial"/>
                            <w:kern w:val="0"/>
                            <w:sz w:val="24"/>
                            <w:szCs w:val="24"/>
                          </w:rPr>
                          <w:t>号</w:t>
                        </w:r>
                        <w:r w:rsidRPr="00D77C75">
                          <w:rPr>
                            <w:rFonts w:ascii="Arial" w:eastAsia="宋体" w:hAnsi="Arial" w:cs="Arial"/>
                            <w:kern w:val="0"/>
                            <w:sz w:val="24"/>
                            <w:szCs w:val="24"/>
                          </w:rPr>
                          <w:t>——</w:t>
                        </w:r>
                        <w:r w:rsidRPr="00D77C75">
                          <w:rPr>
                            <w:rFonts w:ascii="Arial" w:eastAsia="宋体" w:hAnsi="Arial" w:cs="Arial"/>
                            <w:kern w:val="0"/>
                            <w:sz w:val="24"/>
                            <w:szCs w:val="24"/>
                          </w:rPr>
                          <w:t xml:space="preserve">固定资产》应用指南　　</w:t>
                        </w:r>
                      </w:p>
                      <w:p w:rsidR="00D77C75" w:rsidRPr="00D77C75" w:rsidRDefault="00D77C75" w:rsidP="00D77C75">
                        <w:pPr>
                          <w:widowControl/>
                          <w:spacing w:after="240"/>
                          <w:jc w:val="right"/>
                          <w:rPr>
                            <w:rFonts w:ascii="Arial" w:eastAsia="宋体" w:hAnsi="Arial" w:cs="Arial"/>
                            <w:kern w:val="0"/>
                            <w:sz w:val="24"/>
                            <w:szCs w:val="24"/>
                          </w:rPr>
                        </w:pPr>
                        <w:r w:rsidRPr="00D77C75">
                          <w:rPr>
                            <w:rFonts w:ascii="Arial" w:eastAsia="宋体" w:hAnsi="Arial" w:cs="Arial"/>
                            <w:kern w:val="0"/>
                            <w:sz w:val="24"/>
                            <w:szCs w:val="24"/>
                          </w:rPr>
                          <w:t xml:space="preserve">　　财</w:t>
                        </w:r>
                        <w:r w:rsidRPr="00D77C75">
                          <w:rPr>
                            <w:rFonts w:ascii="Arial" w:eastAsia="宋体" w:hAnsi="Arial" w:cs="Arial"/>
                            <w:kern w:val="0"/>
                            <w:sz w:val="24"/>
                            <w:szCs w:val="24"/>
                          </w:rPr>
                          <w:t xml:space="preserve"> </w:t>
                        </w:r>
                        <w:r w:rsidRPr="00D77C75">
                          <w:rPr>
                            <w:rFonts w:ascii="Arial" w:eastAsia="宋体" w:hAnsi="Arial" w:cs="Arial"/>
                            <w:kern w:val="0"/>
                            <w:sz w:val="24"/>
                            <w:szCs w:val="24"/>
                          </w:rPr>
                          <w:t>政</w:t>
                        </w:r>
                        <w:r w:rsidRPr="00D77C75">
                          <w:rPr>
                            <w:rFonts w:ascii="Arial" w:eastAsia="宋体" w:hAnsi="Arial" w:cs="Arial"/>
                            <w:kern w:val="0"/>
                            <w:sz w:val="24"/>
                            <w:szCs w:val="24"/>
                          </w:rPr>
                          <w:t xml:space="preserve"> </w:t>
                        </w:r>
                        <w:r w:rsidRPr="00D77C75">
                          <w:rPr>
                            <w:rFonts w:ascii="Arial" w:eastAsia="宋体" w:hAnsi="Arial" w:cs="Arial"/>
                            <w:kern w:val="0"/>
                            <w:sz w:val="24"/>
                            <w:szCs w:val="24"/>
                          </w:rPr>
                          <w:t>部</w:t>
                        </w:r>
                      </w:p>
                      <w:p w:rsidR="00D77C75" w:rsidRPr="00D77C75" w:rsidRDefault="00D77C75" w:rsidP="00D77C75">
                        <w:pPr>
                          <w:widowControl/>
                          <w:spacing w:after="240"/>
                          <w:jc w:val="right"/>
                          <w:rPr>
                            <w:rFonts w:ascii="Arial" w:eastAsia="宋体" w:hAnsi="Arial" w:cs="Arial"/>
                            <w:kern w:val="0"/>
                            <w:sz w:val="24"/>
                            <w:szCs w:val="24"/>
                          </w:rPr>
                        </w:pPr>
                        <w:r w:rsidRPr="00D77C75">
                          <w:rPr>
                            <w:rFonts w:ascii="Arial" w:eastAsia="宋体" w:hAnsi="Arial" w:cs="Arial"/>
                            <w:kern w:val="0"/>
                            <w:sz w:val="24"/>
                            <w:szCs w:val="24"/>
                          </w:rPr>
                          <w:t xml:space="preserve">　　</w:t>
                        </w:r>
                        <w:r w:rsidRPr="00D77C75">
                          <w:rPr>
                            <w:rFonts w:ascii="Arial" w:eastAsia="宋体" w:hAnsi="Arial" w:cs="Arial"/>
                            <w:kern w:val="0"/>
                            <w:sz w:val="24"/>
                            <w:szCs w:val="24"/>
                          </w:rPr>
                          <w:t>2017</w:t>
                        </w:r>
                        <w:r w:rsidRPr="00D77C75">
                          <w:rPr>
                            <w:rFonts w:ascii="Arial" w:eastAsia="宋体" w:hAnsi="Arial" w:cs="Arial"/>
                            <w:kern w:val="0"/>
                            <w:sz w:val="24"/>
                            <w:szCs w:val="24"/>
                          </w:rPr>
                          <w:t>年</w:t>
                        </w:r>
                        <w:r w:rsidRPr="00D77C75">
                          <w:rPr>
                            <w:rFonts w:ascii="Arial" w:eastAsia="宋体" w:hAnsi="Arial" w:cs="Arial"/>
                            <w:kern w:val="0"/>
                            <w:sz w:val="24"/>
                            <w:szCs w:val="24"/>
                          </w:rPr>
                          <w:t>2</w:t>
                        </w:r>
                        <w:r w:rsidRPr="00D77C75">
                          <w:rPr>
                            <w:rFonts w:ascii="Arial" w:eastAsia="宋体" w:hAnsi="Arial" w:cs="Arial"/>
                            <w:kern w:val="0"/>
                            <w:sz w:val="24"/>
                            <w:szCs w:val="24"/>
                          </w:rPr>
                          <w:t>月</w:t>
                        </w:r>
                        <w:r w:rsidRPr="00D77C75">
                          <w:rPr>
                            <w:rFonts w:ascii="Arial" w:eastAsia="宋体" w:hAnsi="Arial" w:cs="Arial"/>
                            <w:kern w:val="0"/>
                            <w:sz w:val="24"/>
                            <w:szCs w:val="24"/>
                          </w:rPr>
                          <w:t>21</w:t>
                        </w:r>
                        <w:r w:rsidRPr="00D77C75">
                          <w:rPr>
                            <w:rFonts w:ascii="Arial" w:eastAsia="宋体" w:hAnsi="Arial" w:cs="Arial"/>
                            <w:kern w:val="0"/>
                            <w:sz w:val="24"/>
                            <w:szCs w:val="24"/>
                          </w:rPr>
                          <w:t>日</w:t>
                        </w:r>
                      </w:p>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附件：</w:t>
                        </w:r>
                      </w:p>
                      <w:p w:rsidR="00D77C75" w:rsidRPr="00D77C75" w:rsidRDefault="00D77C75" w:rsidP="00D77C75">
                        <w:pPr>
                          <w:widowControl/>
                          <w:spacing w:after="240"/>
                          <w:jc w:val="center"/>
                          <w:rPr>
                            <w:rFonts w:ascii="Arial" w:eastAsia="宋体" w:hAnsi="Arial" w:cs="Arial"/>
                            <w:kern w:val="0"/>
                            <w:sz w:val="24"/>
                            <w:szCs w:val="24"/>
                          </w:rPr>
                        </w:pPr>
                        <w:r w:rsidRPr="00D77C75">
                          <w:rPr>
                            <w:rFonts w:ascii="Arial" w:eastAsia="宋体" w:hAnsi="Arial" w:cs="Arial"/>
                            <w:b/>
                            <w:bCs/>
                            <w:kern w:val="0"/>
                            <w:sz w:val="24"/>
                            <w:szCs w:val="24"/>
                          </w:rPr>
                          <w:t>《政府会计准则第</w:t>
                        </w:r>
                        <w:r w:rsidRPr="00D77C75">
                          <w:rPr>
                            <w:rFonts w:ascii="Arial" w:eastAsia="宋体" w:hAnsi="Arial" w:cs="Arial"/>
                            <w:b/>
                            <w:bCs/>
                            <w:kern w:val="0"/>
                            <w:sz w:val="24"/>
                            <w:szCs w:val="24"/>
                          </w:rPr>
                          <w:t>3</w:t>
                        </w:r>
                        <w:r w:rsidRPr="00D77C75">
                          <w:rPr>
                            <w:rFonts w:ascii="Arial" w:eastAsia="宋体" w:hAnsi="Arial" w:cs="Arial"/>
                            <w:b/>
                            <w:bCs/>
                            <w:kern w:val="0"/>
                            <w:sz w:val="24"/>
                            <w:szCs w:val="24"/>
                          </w:rPr>
                          <w:t>号</w:t>
                        </w:r>
                        <w:r w:rsidRPr="00D77C75">
                          <w:rPr>
                            <w:rFonts w:ascii="Arial" w:eastAsia="宋体" w:hAnsi="Arial" w:cs="Arial"/>
                            <w:b/>
                            <w:bCs/>
                            <w:kern w:val="0"/>
                            <w:sz w:val="24"/>
                            <w:szCs w:val="24"/>
                          </w:rPr>
                          <w:t>——</w:t>
                        </w:r>
                        <w:r w:rsidRPr="00D77C75">
                          <w:rPr>
                            <w:rFonts w:ascii="Arial" w:eastAsia="宋体" w:hAnsi="Arial" w:cs="Arial"/>
                            <w:b/>
                            <w:bCs/>
                            <w:kern w:val="0"/>
                            <w:sz w:val="24"/>
                            <w:szCs w:val="24"/>
                          </w:rPr>
                          <w:t>固定资产》应用指南</w:t>
                        </w:r>
                      </w:p>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w:t>
                        </w:r>
                        <w:r w:rsidRPr="00D77C75">
                          <w:rPr>
                            <w:rFonts w:ascii="Arial" w:eastAsia="宋体" w:hAnsi="Arial" w:cs="Arial"/>
                            <w:b/>
                            <w:bCs/>
                            <w:kern w:val="0"/>
                            <w:sz w:val="24"/>
                            <w:szCs w:val="24"/>
                          </w:rPr>
                          <w:t>一、关于固定资产折旧年限</w:t>
                        </w:r>
                      </w:p>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（一）通常情况下，政府会计主体应当按照表</w:t>
                        </w:r>
                        <w:r w:rsidRPr="00D77C75">
                          <w:rPr>
                            <w:rFonts w:ascii="Arial" w:eastAsia="宋体" w:hAnsi="Arial" w:cs="Arial"/>
                            <w:kern w:val="0"/>
                            <w:sz w:val="24"/>
                            <w:szCs w:val="24"/>
                          </w:rPr>
                          <w:t>1</w:t>
                        </w:r>
                        <w:r w:rsidRPr="00D77C75">
                          <w:rPr>
                            <w:rFonts w:ascii="Arial" w:eastAsia="宋体" w:hAnsi="Arial" w:cs="Arial"/>
                            <w:kern w:val="0"/>
                            <w:sz w:val="24"/>
                            <w:szCs w:val="24"/>
                          </w:rPr>
                          <w:t>规定确定各类应计提折旧的固定资产的折旧年限。</w:t>
                        </w:r>
                      </w:p>
                      <w:p w:rsidR="00D77C75" w:rsidRPr="00D77C75" w:rsidRDefault="00D77C75" w:rsidP="00D77C75">
                        <w:pPr>
                          <w:widowControl/>
                          <w:jc w:val="left"/>
                          <w:rPr>
                            <w:rFonts w:ascii="Arial" w:eastAsia="宋体" w:hAnsi="Arial" w:cs="Arial"/>
                            <w:kern w:val="0"/>
                            <w:sz w:val="24"/>
                            <w:szCs w:val="24"/>
                          </w:rPr>
                        </w:pPr>
                        <w:r w:rsidRPr="00D77C75">
                          <w:rPr>
                            <w:rFonts w:ascii="Arial" w:eastAsia="宋体" w:hAnsi="Arial" w:cs="Arial"/>
                            <w:kern w:val="0"/>
                            <w:sz w:val="24"/>
                            <w:szCs w:val="24"/>
                          </w:rPr>
                          <w:t xml:space="preserve">　　表</w:t>
                        </w:r>
                        <w:r w:rsidRPr="00D77C75">
                          <w:rPr>
                            <w:rFonts w:ascii="Arial" w:eastAsia="宋体" w:hAnsi="Arial" w:cs="Arial"/>
                            <w:kern w:val="0"/>
                            <w:sz w:val="24"/>
                            <w:szCs w:val="24"/>
                          </w:rPr>
                          <w:t>1</w:t>
                        </w:r>
                        <w:r w:rsidRPr="00D77C75">
                          <w:rPr>
                            <w:rFonts w:ascii="Arial" w:eastAsia="宋体" w:hAnsi="Arial" w:cs="Arial"/>
                            <w:kern w:val="0"/>
                            <w:sz w:val="24"/>
                            <w:szCs w:val="24"/>
                          </w:rPr>
                          <w:t>：政府固定资产折旧年限表</w:t>
                        </w:r>
                      </w:p>
                      <w:tbl>
                        <w:tblPr>
                          <w:tblW w:w="0" w:type="auto"/>
                          <w:tblBorders>
                            <w:top w:val="outset" w:sz="6" w:space="0" w:color="000000"/>
                            <w:left w:val="outset" w:sz="6" w:space="0" w:color="000000"/>
                            <w:bottom w:val="outset" w:sz="6" w:space="0" w:color="000000"/>
                            <w:right w:val="outset" w:sz="6" w:space="0" w:color="000000"/>
                          </w:tblBorders>
                          <w:tblCellMar>
                            <w:top w:w="30" w:type="dxa"/>
                            <w:left w:w="30" w:type="dxa"/>
                            <w:bottom w:w="30" w:type="dxa"/>
                            <w:right w:w="30" w:type="dxa"/>
                          </w:tblCellMar>
                          <w:tblLook w:val="04A0"/>
                        </w:tblPr>
                        <w:tblGrid>
                          <w:gridCol w:w="2200"/>
                          <w:gridCol w:w="1986"/>
                          <w:gridCol w:w="2118"/>
                          <w:gridCol w:w="1986"/>
                        </w:tblGrid>
                        <w:tr w:rsidR="00D77C75" w:rsidRPr="00D77C75" w:rsidTr="00D77C75">
                          <w:tc>
                            <w:tcPr>
                              <w:tcW w:w="1200" w:type="pct"/>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固定资产类别</w:t>
                              </w:r>
                            </w:p>
                          </w:tc>
                          <w:tc>
                            <w:tcPr>
                              <w:tcW w:w="2550" w:type="pct"/>
                              <w:gridSpan w:val="2"/>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内容</w:t>
                              </w:r>
                            </w:p>
                          </w:tc>
                          <w:tc>
                            <w:tcPr>
                              <w:tcW w:w="1200" w:type="pct"/>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折旧年限（年）</w:t>
                              </w:r>
                            </w:p>
                          </w:tc>
                        </w:tr>
                        <w:tr w:rsidR="00D77C75" w:rsidRPr="00D77C75" w:rsidTr="00D77C75">
                          <w:tc>
                            <w:tcPr>
                              <w:tcW w:w="1200" w:type="pct"/>
                              <w:vMerge w:val="restart"/>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房屋及构筑物</w:t>
                              </w:r>
                            </w:p>
                          </w:tc>
                          <w:tc>
                            <w:tcPr>
                              <w:tcW w:w="900" w:type="pct"/>
                              <w:vMerge w:val="restart"/>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业务及管理用房</w:t>
                              </w:r>
                            </w:p>
                          </w:tc>
                          <w:tc>
                            <w:tcPr>
                              <w:tcW w:w="1600" w:type="pct"/>
                              <w:tcBorders>
                                <w:top w:val="outset" w:sz="6" w:space="0" w:color="000000"/>
                                <w:left w:val="outset" w:sz="6" w:space="0" w:color="000000"/>
                                <w:bottom w:val="outset" w:sz="6" w:space="0" w:color="000000"/>
                                <w:right w:val="outset" w:sz="6" w:space="0" w:color="000000"/>
                              </w:tcBorders>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钢结构</w:t>
                              </w:r>
                            </w:p>
                          </w:tc>
                          <w:tc>
                            <w:tcPr>
                              <w:tcW w:w="1200" w:type="pct"/>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不低于</w:t>
                              </w:r>
                              <w:r w:rsidRPr="00D77C75">
                                <w:rPr>
                                  <w:rFonts w:ascii="Arial" w:eastAsia="宋体" w:hAnsi="Arial" w:cs="Arial"/>
                                  <w:kern w:val="0"/>
                                  <w:sz w:val="24"/>
                                  <w:szCs w:val="24"/>
                                </w:rPr>
                                <w:t>50</w:t>
                              </w:r>
                            </w:p>
                          </w:tc>
                        </w:tr>
                        <w:tr w:rsidR="00D77C75" w:rsidRPr="00D77C75" w:rsidTr="00D77C75">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D77C75" w:rsidRPr="00D77C75" w:rsidRDefault="00D77C75" w:rsidP="00D77C75">
                              <w:pPr>
                                <w:widowControl/>
                                <w:jc w:val="left"/>
                                <w:rPr>
                                  <w:rFonts w:ascii="Arial" w:eastAsia="宋体" w:hAnsi="Arial" w:cs="Arial"/>
                                  <w:kern w:val="0"/>
                                  <w:sz w:val="24"/>
                                  <w:szCs w:val="24"/>
                                </w:rPr>
                              </w:pP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D77C75" w:rsidRPr="00D77C75" w:rsidRDefault="00D77C75" w:rsidP="00D77C75">
                              <w:pPr>
                                <w:widowControl/>
                                <w:jc w:val="left"/>
                                <w:rPr>
                                  <w:rFonts w:ascii="Arial" w:eastAsia="宋体" w:hAnsi="Arial" w:cs="Arial"/>
                                  <w:kern w:val="0"/>
                                  <w:sz w:val="24"/>
                                  <w:szCs w:val="24"/>
                                </w:rPr>
                              </w:pPr>
                            </w:p>
                          </w:tc>
                          <w:tc>
                            <w:tcPr>
                              <w:tcW w:w="1600" w:type="pct"/>
                              <w:tcBorders>
                                <w:top w:val="outset" w:sz="6" w:space="0" w:color="000000"/>
                                <w:left w:val="outset" w:sz="6" w:space="0" w:color="000000"/>
                                <w:bottom w:val="outset" w:sz="6" w:space="0" w:color="000000"/>
                                <w:right w:val="outset" w:sz="6" w:space="0" w:color="000000"/>
                              </w:tcBorders>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钢筋混凝土结构</w:t>
                              </w:r>
                            </w:p>
                          </w:tc>
                          <w:tc>
                            <w:tcPr>
                              <w:tcW w:w="1200" w:type="pct"/>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不低于</w:t>
                              </w:r>
                              <w:r w:rsidRPr="00D77C75">
                                <w:rPr>
                                  <w:rFonts w:ascii="Arial" w:eastAsia="宋体" w:hAnsi="Arial" w:cs="Arial"/>
                                  <w:kern w:val="0"/>
                                  <w:sz w:val="24"/>
                                  <w:szCs w:val="24"/>
                                </w:rPr>
                                <w:t>50</w:t>
                              </w:r>
                            </w:p>
                          </w:tc>
                        </w:tr>
                        <w:tr w:rsidR="00D77C75" w:rsidRPr="00D77C75" w:rsidTr="00D77C75">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D77C75" w:rsidRPr="00D77C75" w:rsidRDefault="00D77C75" w:rsidP="00D77C75">
                              <w:pPr>
                                <w:widowControl/>
                                <w:jc w:val="left"/>
                                <w:rPr>
                                  <w:rFonts w:ascii="Arial" w:eastAsia="宋体" w:hAnsi="Arial" w:cs="Arial"/>
                                  <w:kern w:val="0"/>
                                  <w:sz w:val="24"/>
                                  <w:szCs w:val="24"/>
                                </w:rPr>
                              </w:pP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D77C75" w:rsidRPr="00D77C75" w:rsidRDefault="00D77C75" w:rsidP="00D77C75">
                              <w:pPr>
                                <w:widowControl/>
                                <w:jc w:val="left"/>
                                <w:rPr>
                                  <w:rFonts w:ascii="Arial" w:eastAsia="宋体" w:hAnsi="Arial" w:cs="Arial"/>
                                  <w:kern w:val="0"/>
                                  <w:sz w:val="24"/>
                                  <w:szCs w:val="24"/>
                                </w:rPr>
                              </w:pPr>
                            </w:p>
                          </w:tc>
                          <w:tc>
                            <w:tcPr>
                              <w:tcW w:w="1600" w:type="pct"/>
                              <w:tcBorders>
                                <w:top w:val="outset" w:sz="6" w:space="0" w:color="000000"/>
                                <w:left w:val="outset" w:sz="6" w:space="0" w:color="000000"/>
                                <w:bottom w:val="outset" w:sz="6" w:space="0" w:color="000000"/>
                                <w:right w:val="outset" w:sz="6" w:space="0" w:color="000000"/>
                              </w:tcBorders>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砖混结构</w:t>
                              </w:r>
                            </w:p>
                          </w:tc>
                          <w:tc>
                            <w:tcPr>
                              <w:tcW w:w="1200" w:type="pct"/>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不低于</w:t>
                              </w:r>
                              <w:r w:rsidRPr="00D77C75">
                                <w:rPr>
                                  <w:rFonts w:ascii="Arial" w:eastAsia="宋体" w:hAnsi="Arial" w:cs="Arial"/>
                                  <w:kern w:val="0"/>
                                  <w:sz w:val="24"/>
                                  <w:szCs w:val="24"/>
                                </w:rPr>
                                <w:t>30</w:t>
                              </w:r>
                            </w:p>
                          </w:tc>
                        </w:tr>
                        <w:tr w:rsidR="00D77C75" w:rsidRPr="00D77C75" w:rsidTr="00D77C75">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D77C75" w:rsidRPr="00D77C75" w:rsidRDefault="00D77C75" w:rsidP="00D77C75">
                              <w:pPr>
                                <w:widowControl/>
                                <w:jc w:val="left"/>
                                <w:rPr>
                                  <w:rFonts w:ascii="Arial" w:eastAsia="宋体" w:hAnsi="Arial" w:cs="Arial"/>
                                  <w:kern w:val="0"/>
                                  <w:sz w:val="24"/>
                                  <w:szCs w:val="24"/>
                                </w:rPr>
                              </w:pP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D77C75" w:rsidRPr="00D77C75" w:rsidRDefault="00D77C75" w:rsidP="00D77C75">
                              <w:pPr>
                                <w:widowControl/>
                                <w:jc w:val="left"/>
                                <w:rPr>
                                  <w:rFonts w:ascii="Arial" w:eastAsia="宋体" w:hAnsi="Arial" w:cs="Arial"/>
                                  <w:kern w:val="0"/>
                                  <w:sz w:val="24"/>
                                  <w:szCs w:val="24"/>
                                </w:rPr>
                              </w:pPr>
                            </w:p>
                          </w:tc>
                          <w:tc>
                            <w:tcPr>
                              <w:tcW w:w="1600" w:type="pct"/>
                              <w:tcBorders>
                                <w:top w:val="outset" w:sz="6" w:space="0" w:color="000000"/>
                                <w:left w:val="outset" w:sz="6" w:space="0" w:color="000000"/>
                                <w:bottom w:val="outset" w:sz="6" w:space="0" w:color="000000"/>
                                <w:right w:val="outset" w:sz="6" w:space="0" w:color="000000"/>
                              </w:tcBorders>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砖木结构</w:t>
                              </w:r>
                            </w:p>
                          </w:tc>
                          <w:tc>
                            <w:tcPr>
                              <w:tcW w:w="1200" w:type="pct"/>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不低于</w:t>
                              </w:r>
                              <w:r w:rsidRPr="00D77C75">
                                <w:rPr>
                                  <w:rFonts w:ascii="Arial" w:eastAsia="宋体" w:hAnsi="Arial" w:cs="Arial"/>
                                  <w:kern w:val="0"/>
                                  <w:sz w:val="24"/>
                                  <w:szCs w:val="24"/>
                                </w:rPr>
                                <w:t>30</w:t>
                              </w:r>
                            </w:p>
                          </w:tc>
                        </w:tr>
                        <w:tr w:rsidR="00D77C75" w:rsidRPr="00D77C75" w:rsidTr="00D77C75">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D77C75" w:rsidRPr="00D77C75" w:rsidRDefault="00D77C75" w:rsidP="00D77C75">
                              <w:pPr>
                                <w:widowControl/>
                                <w:jc w:val="left"/>
                                <w:rPr>
                                  <w:rFonts w:ascii="Arial" w:eastAsia="宋体" w:hAnsi="Arial" w:cs="Arial"/>
                                  <w:kern w:val="0"/>
                                  <w:sz w:val="24"/>
                                  <w:szCs w:val="24"/>
                                </w:rPr>
                              </w:pPr>
                            </w:p>
                          </w:tc>
                          <w:tc>
                            <w:tcPr>
                              <w:tcW w:w="2550" w:type="pct"/>
                              <w:gridSpan w:val="2"/>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简易房</w:t>
                              </w:r>
                            </w:p>
                          </w:tc>
                          <w:tc>
                            <w:tcPr>
                              <w:tcW w:w="1200" w:type="pct"/>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不低于</w:t>
                              </w:r>
                              <w:r w:rsidRPr="00D77C75">
                                <w:rPr>
                                  <w:rFonts w:ascii="Arial" w:eastAsia="宋体" w:hAnsi="Arial" w:cs="Arial"/>
                                  <w:kern w:val="0"/>
                                  <w:sz w:val="24"/>
                                  <w:szCs w:val="24"/>
                                </w:rPr>
                                <w:t>8</w:t>
                              </w:r>
                            </w:p>
                          </w:tc>
                        </w:tr>
                        <w:tr w:rsidR="00D77C75" w:rsidRPr="00D77C75" w:rsidTr="00D77C75">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D77C75" w:rsidRPr="00D77C75" w:rsidRDefault="00D77C75" w:rsidP="00D77C75">
                              <w:pPr>
                                <w:widowControl/>
                                <w:jc w:val="left"/>
                                <w:rPr>
                                  <w:rFonts w:ascii="Arial" w:eastAsia="宋体" w:hAnsi="Arial" w:cs="Arial"/>
                                  <w:kern w:val="0"/>
                                  <w:sz w:val="24"/>
                                  <w:szCs w:val="24"/>
                                </w:rPr>
                              </w:pPr>
                            </w:p>
                          </w:tc>
                          <w:tc>
                            <w:tcPr>
                              <w:tcW w:w="2550" w:type="pct"/>
                              <w:gridSpan w:val="2"/>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房屋附属设施</w:t>
                              </w:r>
                            </w:p>
                          </w:tc>
                          <w:tc>
                            <w:tcPr>
                              <w:tcW w:w="1200" w:type="pct"/>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不低于</w:t>
                              </w:r>
                              <w:r w:rsidRPr="00D77C75">
                                <w:rPr>
                                  <w:rFonts w:ascii="Arial" w:eastAsia="宋体" w:hAnsi="Arial" w:cs="Arial"/>
                                  <w:kern w:val="0"/>
                                  <w:sz w:val="24"/>
                                  <w:szCs w:val="24"/>
                                </w:rPr>
                                <w:t>8</w:t>
                              </w:r>
                            </w:p>
                          </w:tc>
                        </w:tr>
                        <w:tr w:rsidR="00D77C75" w:rsidRPr="00D77C75" w:rsidTr="00D77C75">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D77C75" w:rsidRPr="00D77C75" w:rsidRDefault="00D77C75" w:rsidP="00D77C75">
                              <w:pPr>
                                <w:widowControl/>
                                <w:jc w:val="left"/>
                                <w:rPr>
                                  <w:rFonts w:ascii="Arial" w:eastAsia="宋体" w:hAnsi="Arial" w:cs="Arial"/>
                                  <w:kern w:val="0"/>
                                  <w:sz w:val="24"/>
                                  <w:szCs w:val="24"/>
                                </w:rPr>
                              </w:pPr>
                            </w:p>
                          </w:tc>
                          <w:tc>
                            <w:tcPr>
                              <w:tcW w:w="2550" w:type="pct"/>
                              <w:gridSpan w:val="2"/>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构筑物</w:t>
                              </w:r>
                            </w:p>
                          </w:tc>
                          <w:tc>
                            <w:tcPr>
                              <w:tcW w:w="1200" w:type="pct"/>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不低于</w:t>
                              </w:r>
                              <w:r w:rsidRPr="00D77C75">
                                <w:rPr>
                                  <w:rFonts w:ascii="Arial" w:eastAsia="宋体" w:hAnsi="Arial" w:cs="Arial"/>
                                  <w:kern w:val="0"/>
                                  <w:sz w:val="24"/>
                                  <w:szCs w:val="24"/>
                                </w:rPr>
                                <w:t>8</w:t>
                              </w:r>
                            </w:p>
                          </w:tc>
                        </w:tr>
                        <w:tr w:rsidR="00D77C75" w:rsidRPr="00D77C75" w:rsidTr="00D77C75">
                          <w:tc>
                            <w:tcPr>
                              <w:tcW w:w="1200" w:type="pct"/>
                              <w:vMerge w:val="restart"/>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通用设备</w:t>
                              </w:r>
                            </w:p>
                          </w:tc>
                          <w:tc>
                            <w:tcPr>
                              <w:tcW w:w="2550" w:type="pct"/>
                              <w:gridSpan w:val="2"/>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计算机设备</w:t>
                              </w:r>
                            </w:p>
                          </w:tc>
                          <w:tc>
                            <w:tcPr>
                              <w:tcW w:w="1200" w:type="pct"/>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不低于</w:t>
                              </w:r>
                              <w:r w:rsidRPr="00D77C75">
                                <w:rPr>
                                  <w:rFonts w:ascii="Arial" w:eastAsia="宋体" w:hAnsi="Arial" w:cs="Arial"/>
                                  <w:kern w:val="0"/>
                                  <w:sz w:val="24"/>
                                  <w:szCs w:val="24"/>
                                </w:rPr>
                                <w:t>6</w:t>
                              </w:r>
                            </w:p>
                          </w:tc>
                        </w:tr>
                        <w:tr w:rsidR="00D77C75" w:rsidRPr="00D77C75" w:rsidTr="00D77C75">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D77C75" w:rsidRPr="00D77C75" w:rsidRDefault="00D77C75" w:rsidP="00D77C75">
                              <w:pPr>
                                <w:widowControl/>
                                <w:jc w:val="left"/>
                                <w:rPr>
                                  <w:rFonts w:ascii="Arial" w:eastAsia="宋体" w:hAnsi="Arial" w:cs="Arial"/>
                                  <w:kern w:val="0"/>
                                  <w:sz w:val="24"/>
                                  <w:szCs w:val="24"/>
                                </w:rPr>
                              </w:pPr>
                            </w:p>
                          </w:tc>
                          <w:tc>
                            <w:tcPr>
                              <w:tcW w:w="2550" w:type="pct"/>
                              <w:gridSpan w:val="2"/>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办公设备</w:t>
                              </w:r>
                            </w:p>
                          </w:tc>
                          <w:tc>
                            <w:tcPr>
                              <w:tcW w:w="1200" w:type="pct"/>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不低于</w:t>
                              </w:r>
                              <w:r w:rsidRPr="00D77C75">
                                <w:rPr>
                                  <w:rFonts w:ascii="Arial" w:eastAsia="宋体" w:hAnsi="Arial" w:cs="Arial"/>
                                  <w:kern w:val="0"/>
                                  <w:sz w:val="24"/>
                                  <w:szCs w:val="24"/>
                                </w:rPr>
                                <w:t>6</w:t>
                              </w:r>
                            </w:p>
                          </w:tc>
                        </w:tr>
                        <w:tr w:rsidR="00D77C75" w:rsidRPr="00D77C75" w:rsidTr="00D77C75">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D77C75" w:rsidRPr="00D77C75" w:rsidRDefault="00D77C75" w:rsidP="00D77C75">
                              <w:pPr>
                                <w:widowControl/>
                                <w:jc w:val="left"/>
                                <w:rPr>
                                  <w:rFonts w:ascii="Arial" w:eastAsia="宋体" w:hAnsi="Arial" w:cs="Arial"/>
                                  <w:kern w:val="0"/>
                                  <w:sz w:val="24"/>
                                  <w:szCs w:val="24"/>
                                </w:rPr>
                              </w:pPr>
                            </w:p>
                          </w:tc>
                          <w:tc>
                            <w:tcPr>
                              <w:tcW w:w="2550" w:type="pct"/>
                              <w:gridSpan w:val="2"/>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车辆</w:t>
                              </w:r>
                            </w:p>
                          </w:tc>
                          <w:tc>
                            <w:tcPr>
                              <w:tcW w:w="1200" w:type="pct"/>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不低于</w:t>
                              </w:r>
                              <w:r w:rsidRPr="00D77C75">
                                <w:rPr>
                                  <w:rFonts w:ascii="Arial" w:eastAsia="宋体" w:hAnsi="Arial" w:cs="Arial"/>
                                  <w:kern w:val="0"/>
                                  <w:sz w:val="24"/>
                                  <w:szCs w:val="24"/>
                                </w:rPr>
                                <w:t>8</w:t>
                              </w:r>
                            </w:p>
                          </w:tc>
                        </w:tr>
                        <w:tr w:rsidR="00D77C75" w:rsidRPr="00D77C75" w:rsidTr="00D77C75">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D77C75" w:rsidRPr="00D77C75" w:rsidRDefault="00D77C75" w:rsidP="00D77C75">
                              <w:pPr>
                                <w:widowControl/>
                                <w:jc w:val="left"/>
                                <w:rPr>
                                  <w:rFonts w:ascii="Arial" w:eastAsia="宋体" w:hAnsi="Arial" w:cs="Arial"/>
                                  <w:kern w:val="0"/>
                                  <w:sz w:val="24"/>
                                  <w:szCs w:val="24"/>
                                </w:rPr>
                              </w:pPr>
                            </w:p>
                          </w:tc>
                          <w:tc>
                            <w:tcPr>
                              <w:tcW w:w="2550" w:type="pct"/>
                              <w:gridSpan w:val="2"/>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图书档案设备</w:t>
                              </w:r>
                            </w:p>
                          </w:tc>
                          <w:tc>
                            <w:tcPr>
                              <w:tcW w:w="1200" w:type="pct"/>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不低于</w:t>
                              </w:r>
                              <w:r w:rsidRPr="00D77C75">
                                <w:rPr>
                                  <w:rFonts w:ascii="Arial" w:eastAsia="宋体" w:hAnsi="Arial" w:cs="Arial"/>
                                  <w:kern w:val="0"/>
                                  <w:sz w:val="24"/>
                                  <w:szCs w:val="24"/>
                                </w:rPr>
                                <w:t>5</w:t>
                              </w:r>
                            </w:p>
                          </w:tc>
                        </w:tr>
                        <w:tr w:rsidR="00D77C75" w:rsidRPr="00D77C75" w:rsidTr="00D77C75">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D77C75" w:rsidRPr="00D77C75" w:rsidRDefault="00D77C75" w:rsidP="00D77C75">
                              <w:pPr>
                                <w:widowControl/>
                                <w:jc w:val="left"/>
                                <w:rPr>
                                  <w:rFonts w:ascii="Arial" w:eastAsia="宋体" w:hAnsi="Arial" w:cs="Arial"/>
                                  <w:kern w:val="0"/>
                                  <w:sz w:val="24"/>
                                  <w:szCs w:val="24"/>
                                </w:rPr>
                              </w:pPr>
                            </w:p>
                          </w:tc>
                          <w:tc>
                            <w:tcPr>
                              <w:tcW w:w="2550" w:type="pct"/>
                              <w:gridSpan w:val="2"/>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机械设备</w:t>
                              </w:r>
                            </w:p>
                          </w:tc>
                          <w:tc>
                            <w:tcPr>
                              <w:tcW w:w="1200" w:type="pct"/>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不低于</w:t>
                              </w:r>
                              <w:r w:rsidRPr="00D77C75">
                                <w:rPr>
                                  <w:rFonts w:ascii="Arial" w:eastAsia="宋体" w:hAnsi="Arial" w:cs="Arial"/>
                                  <w:kern w:val="0"/>
                                  <w:sz w:val="24"/>
                                  <w:szCs w:val="24"/>
                                </w:rPr>
                                <w:t>10</w:t>
                              </w:r>
                            </w:p>
                          </w:tc>
                        </w:tr>
                        <w:tr w:rsidR="00D77C75" w:rsidRPr="00D77C75" w:rsidTr="00D77C75">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D77C75" w:rsidRPr="00D77C75" w:rsidRDefault="00D77C75" w:rsidP="00D77C75">
                              <w:pPr>
                                <w:widowControl/>
                                <w:jc w:val="left"/>
                                <w:rPr>
                                  <w:rFonts w:ascii="Arial" w:eastAsia="宋体" w:hAnsi="Arial" w:cs="Arial"/>
                                  <w:kern w:val="0"/>
                                  <w:sz w:val="24"/>
                                  <w:szCs w:val="24"/>
                                </w:rPr>
                              </w:pPr>
                            </w:p>
                          </w:tc>
                          <w:tc>
                            <w:tcPr>
                              <w:tcW w:w="2550" w:type="pct"/>
                              <w:gridSpan w:val="2"/>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电气设备</w:t>
                              </w:r>
                            </w:p>
                          </w:tc>
                          <w:tc>
                            <w:tcPr>
                              <w:tcW w:w="1200" w:type="pct"/>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不低于</w:t>
                              </w:r>
                              <w:r w:rsidRPr="00D77C75">
                                <w:rPr>
                                  <w:rFonts w:ascii="Arial" w:eastAsia="宋体" w:hAnsi="Arial" w:cs="Arial"/>
                                  <w:kern w:val="0"/>
                                  <w:sz w:val="24"/>
                                  <w:szCs w:val="24"/>
                                </w:rPr>
                                <w:t>5</w:t>
                              </w:r>
                            </w:p>
                          </w:tc>
                        </w:tr>
                        <w:tr w:rsidR="00D77C75" w:rsidRPr="00D77C75" w:rsidTr="00D77C75">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D77C75" w:rsidRPr="00D77C75" w:rsidRDefault="00D77C75" w:rsidP="00D77C75">
                              <w:pPr>
                                <w:widowControl/>
                                <w:jc w:val="left"/>
                                <w:rPr>
                                  <w:rFonts w:ascii="Arial" w:eastAsia="宋体" w:hAnsi="Arial" w:cs="Arial"/>
                                  <w:kern w:val="0"/>
                                  <w:sz w:val="24"/>
                                  <w:szCs w:val="24"/>
                                </w:rPr>
                              </w:pPr>
                            </w:p>
                          </w:tc>
                          <w:tc>
                            <w:tcPr>
                              <w:tcW w:w="2550" w:type="pct"/>
                              <w:gridSpan w:val="2"/>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雷达、无线电和卫星导航设备</w:t>
                              </w:r>
                            </w:p>
                          </w:tc>
                          <w:tc>
                            <w:tcPr>
                              <w:tcW w:w="1200" w:type="pct"/>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不低于</w:t>
                              </w:r>
                              <w:r w:rsidRPr="00D77C75">
                                <w:rPr>
                                  <w:rFonts w:ascii="Arial" w:eastAsia="宋体" w:hAnsi="Arial" w:cs="Arial"/>
                                  <w:kern w:val="0"/>
                                  <w:sz w:val="24"/>
                                  <w:szCs w:val="24"/>
                                </w:rPr>
                                <w:t>10</w:t>
                              </w:r>
                            </w:p>
                          </w:tc>
                        </w:tr>
                        <w:tr w:rsidR="00D77C75" w:rsidRPr="00D77C75" w:rsidTr="00D77C75">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D77C75" w:rsidRPr="00D77C75" w:rsidRDefault="00D77C75" w:rsidP="00D77C75">
                              <w:pPr>
                                <w:widowControl/>
                                <w:jc w:val="left"/>
                                <w:rPr>
                                  <w:rFonts w:ascii="Arial" w:eastAsia="宋体" w:hAnsi="Arial" w:cs="Arial"/>
                                  <w:kern w:val="0"/>
                                  <w:sz w:val="24"/>
                                  <w:szCs w:val="24"/>
                                </w:rPr>
                              </w:pPr>
                            </w:p>
                          </w:tc>
                          <w:tc>
                            <w:tcPr>
                              <w:tcW w:w="2550" w:type="pct"/>
                              <w:gridSpan w:val="2"/>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通信设备</w:t>
                              </w:r>
                            </w:p>
                          </w:tc>
                          <w:tc>
                            <w:tcPr>
                              <w:tcW w:w="1200" w:type="pct"/>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不低于</w:t>
                              </w:r>
                              <w:r w:rsidRPr="00D77C75">
                                <w:rPr>
                                  <w:rFonts w:ascii="Arial" w:eastAsia="宋体" w:hAnsi="Arial" w:cs="Arial"/>
                                  <w:kern w:val="0"/>
                                  <w:sz w:val="24"/>
                                  <w:szCs w:val="24"/>
                                </w:rPr>
                                <w:t>5</w:t>
                              </w:r>
                            </w:p>
                          </w:tc>
                        </w:tr>
                        <w:tr w:rsidR="00D77C75" w:rsidRPr="00D77C75" w:rsidTr="00D77C75">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D77C75" w:rsidRPr="00D77C75" w:rsidRDefault="00D77C75" w:rsidP="00D77C75">
                              <w:pPr>
                                <w:widowControl/>
                                <w:jc w:val="left"/>
                                <w:rPr>
                                  <w:rFonts w:ascii="Arial" w:eastAsia="宋体" w:hAnsi="Arial" w:cs="Arial"/>
                                  <w:kern w:val="0"/>
                                  <w:sz w:val="24"/>
                                  <w:szCs w:val="24"/>
                                </w:rPr>
                              </w:pPr>
                            </w:p>
                          </w:tc>
                          <w:tc>
                            <w:tcPr>
                              <w:tcW w:w="2550" w:type="pct"/>
                              <w:gridSpan w:val="2"/>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广播、电视、电影设备</w:t>
                              </w:r>
                            </w:p>
                          </w:tc>
                          <w:tc>
                            <w:tcPr>
                              <w:tcW w:w="1200" w:type="pct"/>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不低于</w:t>
                              </w:r>
                              <w:r w:rsidRPr="00D77C75">
                                <w:rPr>
                                  <w:rFonts w:ascii="Arial" w:eastAsia="宋体" w:hAnsi="Arial" w:cs="Arial"/>
                                  <w:kern w:val="0"/>
                                  <w:sz w:val="24"/>
                                  <w:szCs w:val="24"/>
                                </w:rPr>
                                <w:t>5</w:t>
                              </w:r>
                            </w:p>
                          </w:tc>
                        </w:tr>
                        <w:tr w:rsidR="00D77C75" w:rsidRPr="00D77C75" w:rsidTr="00D77C75">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D77C75" w:rsidRPr="00D77C75" w:rsidRDefault="00D77C75" w:rsidP="00D77C75">
                              <w:pPr>
                                <w:widowControl/>
                                <w:jc w:val="left"/>
                                <w:rPr>
                                  <w:rFonts w:ascii="Arial" w:eastAsia="宋体" w:hAnsi="Arial" w:cs="Arial"/>
                                  <w:kern w:val="0"/>
                                  <w:sz w:val="24"/>
                                  <w:szCs w:val="24"/>
                                </w:rPr>
                              </w:pPr>
                            </w:p>
                          </w:tc>
                          <w:tc>
                            <w:tcPr>
                              <w:tcW w:w="2550" w:type="pct"/>
                              <w:gridSpan w:val="2"/>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仪器仪表</w:t>
                              </w:r>
                            </w:p>
                          </w:tc>
                          <w:tc>
                            <w:tcPr>
                              <w:tcW w:w="1200" w:type="pct"/>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不低于</w:t>
                              </w:r>
                              <w:r w:rsidRPr="00D77C75">
                                <w:rPr>
                                  <w:rFonts w:ascii="Arial" w:eastAsia="宋体" w:hAnsi="Arial" w:cs="Arial"/>
                                  <w:kern w:val="0"/>
                                  <w:sz w:val="24"/>
                                  <w:szCs w:val="24"/>
                                </w:rPr>
                                <w:t>5</w:t>
                              </w:r>
                            </w:p>
                          </w:tc>
                        </w:tr>
                        <w:tr w:rsidR="00D77C75" w:rsidRPr="00D77C75" w:rsidTr="00D77C75">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D77C75" w:rsidRPr="00D77C75" w:rsidRDefault="00D77C75" w:rsidP="00D77C75">
                              <w:pPr>
                                <w:widowControl/>
                                <w:jc w:val="left"/>
                                <w:rPr>
                                  <w:rFonts w:ascii="Arial" w:eastAsia="宋体" w:hAnsi="Arial" w:cs="Arial"/>
                                  <w:kern w:val="0"/>
                                  <w:sz w:val="24"/>
                                  <w:szCs w:val="24"/>
                                </w:rPr>
                              </w:pPr>
                            </w:p>
                          </w:tc>
                          <w:tc>
                            <w:tcPr>
                              <w:tcW w:w="2550" w:type="pct"/>
                              <w:gridSpan w:val="2"/>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电子和通信测量设备</w:t>
                              </w:r>
                            </w:p>
                          </w:tc>
                          <w:tc>
                            <w:tcPr>
                              <w:tcW w:w="1200" w:type="pct"/>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不低于</w:t>
                              </w:r>
                              <w:r w:rsidRPr="00D77C75">
                                <w:rPr>
                                  <w:rFonts w:ascii="Arial" w:eastAsia="宋体" w:hAnsi="Arial" w:cs="Arial"/>
                                  <w:kern w:val="0"/>
                                  <w:sz w:val="24"/>
                                  <w:szCs w:val="24"/>
                                </w:rPr>
                                <w:t>5</w:t>
                              </w:r>
                            </w:p>
                          </w:tc>
                        </w:tr>
                        <w:tr w:rsidR="00D77C75" w:rsidRPr="00D77C75" w:rsidTr="00D77C75">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D77C75" w:rsidRPr="00D77C75" w:rsidRDefault="00D77C75" w:rsidP="00D77C75">
                              <w:pPr>
                                <w:widowControl/>
                                <w:jc w:val="left"/>
                                <w:rPr>
                                  <w:rFonts w:ascii="Arial" w:eastAsia="宋体" w:hAnsi="Arial" w:cs="Arial"/>
                                  <w:kern w:val="0"/>
                                  <w:sz w:val="24"/>
                                  <w:szCs w:val="24"/>
                                </w:rPr>
                              </w:pPr>
                            </w:p>
                          </w:tc>
                          <w:tc>
                            <w:tcPr>
                              <w:tcW w:w="2550" w:type="pct"/>
                              <w:gridSpan w:val="2"/>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计量标准器具及量具、衡器</w:t>
                              </w:r>
                            </w:p>
                          </w:tc>
                          <w:tc>
                            <w:tcPr>
                              <w:tcW w:w="1200" w:type="pct"/>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不低于</w:t>
                              </w:r>
                              <w:r w:rsidRPr="00D77C75">
                                <w:rPr>
                                  <w:rFonts w:ascii="Arial" w:eastAsia="宋体" w:hAnsi="Arial" w:cs="Arial"/>
                                  <w:kern w:val="0"/>
                                  <w:sz w:val="24"/>
                                  <w:szCs w:val="24"/>
                                </w:rPr>
                                <w:t>5</w:t>
                              </w:r>
                            </w:p>
                          </w:tc>
                        </w:tr>
                        <w:tr w:rsidR="00D77C75" w:rsidRPr="00D77C75" w:rsidTr="00D77C75">
                          <w:tc>
                            <w:tcPr>
                              <w:tcW w:w="1200" w:type="pct"/>
                              <w:vMerge w:val="restart"/>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专用设备</w:t>
                              </w:r>
                            </w:p>
                          </w:tc>
                          <w:tc>
                            <w:tcPr>
                              <w:tcW w:w="2550" w:type="pct"/>
                              <w:gridSpan w:val="2"/>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探矿、采矿、选矿和造块设备</w:t>
                              </w:r>
                            </w:p>
                          </w:tc>
                          <w:tc>
                            <w:tcPr>
                              <w:tcW w:w="1200" w:type="pct"/>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w:t>
                              </w:r>
                              <w:r w:rsidRPr="00D77C75">
                                <w:rPr>
                                  <w:rFonts w:ascii="Arial" w:eastAsia="宋体" w:hAnsi="Arial" w:cs="Arial"/>
                                  <w:kern w:val="0"/>
                                  <w:sz w:val="24"/>
                                  <w:szCs w:val="24"/>
                                </w:rPr>
                                <w:t>10-15</w:t>
                              </w:r>
                            </w:p>
                          </w:tc>
                        </w:tr>
                        <w:tr w:rsidR="00D77C75" w:rsidRPr="00D77C75" w:rsidTr="00D77C75">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D77C75" w:rsidRPr="00D77C75" w:rsidRDefault="00D77C75" w:rsidP="00D77C75">
                              <w:pPr>
                                <w:widowControl/>
                                <w:jc w:val="left"/>
                                <w:rPr>
                                  <w:rFonts w:ascii="Arial" w:eastAsia="宋体" w:hAnsi="Arial" w:cs="Arial"/>
                                  <w:kern w:val="0"/>
                                  <w:sz w:val="24"/>
                                  <w:szCs w:val="24"/>
                                </w:rPr>
                              </w:pPr>
                            </w:p>
                          </w:tc>
                          <w:tc>
                            <w:tcPr>
                              <w:tcW w:w="2550" w:type="pct"/>
                              <w:gridSpan w:val="2"/>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石油天然气开采专用设备</w:t>
                              </w:r>
                            </w:p>
                          </w:tc>
                          <w:tc>
                            <w:tcPr>
                              <w:tcW w:w="1200" w:type="pct"/>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w:t>
                              </w:r>
                              <w:r w:rsidRPr="00D77C75">
                                <w:rPr>
                                  <w:rFonts w:ascii="Arial" w:eastAsia="宋体" w:hAnsi="Arial" w:cs="Arial"/>
                                  <w:kern w:val="0"/>
                                  <w:sz w:val="24"/>
                                  <w:szCs w:val="24"/>
                                </w:rPr>
                                <w:t>10-15</w:t>
                              </w:r>
                            </w:p>
                          </w:tc>
                        </w:tr>
                        <w:tr w:rsidR="00D77C75" w:rsidRPr="00D77C75" w:rsidTr="00D77C75">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D77C75" w:rsidRPr="00D77C75" w:rsidRDefault="00D77C75" w:rsidP="00D77C75">
                              <w:pPr>
                                <w:widowControl/>
                                <w:jc w:val="left"/>
                                <w:rPr>
                                  <w:rFonts w:ascii="Arial" w:eastAsia="宋体" w:hAnsi="Arial" w:cs="Arial"/>
                                  <w:kern w:val="0"/>
                                  <w:sz w:val="24"/>
                                  <w:szCs w:val="24"/>
                                </w:rPr>
                              </w:pPr>
                            </w:p>
                          </w:tc>
                          <w:tc>
                            <w:tcPr>
                              <w:tcW w:w="2550" w:type="pct"/>
                              <w:gridSpan w:val="2"/>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石油和化学工业专用设备</w:t>
                              </w:r>
                            </w:p>
                          </w:tc>
                          <w:tc>
                            <w:tcPr>
                              <w:tcW w:w="1200" w:type="pct"/>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w:t>
                              </w:r>
                              <w:r w:rsidRPr="00D77C75">
                                <w:rPr>
                                  <w:rFonts w:ascii="Arial" w:eastAsia="宋体" w:hAnsi="Arial" w:cs="Arial"/>
                                  <w:kern w:val="0"/>
                                  <w:sz w:val="24"/>
                                  <w:szCs w:val="24"/>
                                </w:rPr>
                                <w:t>10-15</w:t>
                              </w:r>
                            </w:p>
                          </w:tc>
                        </w:tr>
                        <w:tr w:rsidR="00D77C75" w:rsidRPr="00D77C75" w:rsidTr="00D77C75">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D77C75" w:rsidRPr="00D77C75" w:rsidRDefault="00D77C75" w:rsidP="00D77C75">
                              <w:pPr>
                                <w:widowControl/>
                                <w:jc w:val="left"/>
                                <w:rPr>
                                  <w:rFonts w:ascii="Arial" w:eastAsia="宋体" w:hAnsi="Arial" w:cs="Arial"/>
                                  <w:kern w:val="0"/>
                                  <w:sz w:val="24"/>
                                  <w:szCs w:val="24"/>
                                </w:rPr>
                              </w:pPr>
                            </w:p>
                          </w:tc>
                          <w:tc>
                            <w:tcPr>
                              <w:tcW w:w="2550" w:type="pct"/>
                              <w:gridSpan w:val="2"/>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炼焦和金属冶炼轧制设备</w:t>
                              </w:r>
                            </w:p>
                          </w:tc>
                          <w:tc>
                            <w:tcPr>
                              <w:tcW w:w="1200" w:type="pct"/>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w:t>
                              </w:r>
                              <w:r w:rsidRPr="00D77C75">
                                <w:rPr>
                                  <w:rFonts w:ascii="Arial" w:eastAsia="宋体" w:hAnsi="Arial" w:cs="Arial"/>
                                  <w:kern w:val="0"/>
                                  <w:sz w:val="24"/>
                                  <w:szCs w:val="24"/>
                                </w:rPr>
                                <w:t>10-15</w:t>
                              </w:r>
                            </w:p>
                          </w:tc>
                        </w:tr>
                        <w:tr w:rsidR="00D77C75" w:rsidRPr="00D77C75" w:rsidTr="00D77C75">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D77C75" w:rsidRPr="00D77C75" w:rsidRDefault="00D77C75" w:rsidP="00D77C75">
                              <w:pPr>
                                <w:widowControl/>
                                <w:jc w:val="left"/>
                                <w:rPr>
                                  <w:rFonts w:ascii="Arial" w:eastAsia="宋体" w:hAnsi="Arial" w:cs="Arial"/>
                                  <w:kern w:val="0"/>
                                  <w:sz w:val="24"/>
                                  <w:szCs w:val="24"/>
                                </w:rPr>
                              </w:pPr>
                            </w:p>
                          </w:tc>
                          <w:tc>
                            <w:tcPr>
                              <w:tcW w:w="2550" w:type="pct"/>
                              <w:gridSpan w:val="2"/>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电力工业专用设备</w:t>
                              </w:r>
                            </w:p>
                          </w:tc>
                          <w:tc>
                            <w:tcPr>
                              <w:tcW w:w="1200" w:type="pct"/>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w:t>
                              </w:r>
                              <w:r w:rsidRPr="00D77C75">
                                <w:rPr>
                                  <w:rFonts w:ascii="Arial" w:eastAsia="宋体" w:hAnsi="Arial" w:cs="Arial"/>
                                  <w:kern w:val="0"/>
                                  <w:sz w:val="24"/>
                                  <w:szCs w:val="24"/>
                                </w:rPr>
                                <w:t>20-30</w:t>
                              </w:r>
                            </w:p>
                          </w:tc>
                        </w:tr>
                        <w:tr w:rsidR="00D77C75" w:rsidRPr="00D77C75" w:rsidTr="00D77C75">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D77C75" w:rsidRPr="00D77C75" w:rsidRDefault="00D77C75" w:rsidP="00D77C75">
                              <w:pPr>
                                <w:widowControl/>
                                <w:jc w:val="left"/>
                                <w:rPr>
                                  <w:rFonts w:ascii="Arial" w:eastAsia="宋体" w:hAnsi="Arial" w:cs="Arial"/>
                                  <w:kern w:val="0"/>
                                  <w:sz w:val="24"/>
                                  <w:szCs w:val="24"/>
                                </w:rPr>
                              </w:pPr>
                            </w:p>
                          </w:tc>
                          <w:tc>
                            <w:tcPr>
                              <w:tcW w:w="2550" w:type="pct"/>
                              <w:gridSpan w:val="2"/>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非金属矿物制品工业专用设备</w:t>
                              </w:r>
                            </w:p>
                          </w:tc>
                          <w:tc>
                            <w:tcPr>
                              <w:tcW w:w="1200" w:type="pct"/>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w:t>
                              </w:r>
                              <w:r w:rsidRPr="00D77C75">
                                <w:rPr>
                                  <w:rFonts w:ascii="Arial" w:eastAsia="宋体" w:hAnsi="Arial" w:cs="Arial"/>
                                  <w:kern w:val="0"/>
                                  <w:sz w:val="24"/>
                                  <w:szCs w:val="24"/>
                                </w:rPr>
                                <w:t>10-20</w:t>
                              </w:r>
                            </w:p>
                          </w:tc>
                        </w:tr>
                        <w:tr w:rsidR="00D77C75" w:rsidRPr="00D77C75" w:rsidTr="00D77C75">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D77C75" w:rsidRPr="00D77C75" w:rsidRDefault="00D77C75" w:rsidP="00D77C75">
                              <w:pPr>
                                <w:widowControl/>
                                <w:jc w:val="left"/>
                                <w:rPr>
                                  <w:rFonts w:ascii="Arial" w:eastAsia="宋体" w:hAnsi="Arial" w:cs="Arial"/>
                                  <w:kern w:val="0"/>
                                  <w:sz w:val="24"/>
                                  <w:szCs w:val="24"/>
                                </w:rPr>
                              </w:pPr>
                            </w:p>
                          </w:tc>
                          <w:tc>
                            <w:tcPr>
                              <w:tcW w:w="2550" w:type="pct"/>
                              <w:gridSpan w:val="2"/>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核工业专用设备</w:t>
                              </w:r>
                            </w:p>
                          </w:tc>
                          <w:tc>
                            <w:tcPr>
                              <w:tcW w:w="1200" w:type="pct"/>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w:t>
                              </w:r>
                              <w:r w:rsidRPr="00D77C75">
                                <w:rPr>
                                  <w:rFonts w:ascii="Arial" w:eastAsia="宋体" w:hAnsi="Arial" w:cs="Arial"/>
                                  <w:kern w:val="0"/>
                                  <w:sz w:val="24"/>
                                  <w:szCs w:val="24"/>
                                </w:rPr>
                                <w:t>20-30</w:t>
                              </w:r>
                            </w:p>
                          </w:tc>
                        </w:tr>
                        <w:tr w:rsidR="00D77C75" w:rsidRPr="00D77C75" w:rsidTr="00D77C75">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D77C75" w:rsidRPr="00D77C75" w:rsidRDefault="00D77C75" w:rsidP="00D77C75">
                              <w:pPr>
                                <w:widowControl/>
                                <w:jc w:val="left"/>
                                <w:rPr>
                                  <w:rFonts w:ascii="Arial" w:eastAsia="宋体" w:hAnsi="Arial" w:cs="Arial"/>
                                  <w:kern w:val="0"/>
                                  <w:sz w:val="24"/>
                                  <w:szCs w:val="24"/>
                                </w:rPr>
                              </w:pPr>
                            </w:p>
                          </w:tc>
                          <w:tc>
                            <w:tcPr>
                              <w:tcW w:w="2550" w:type="pct"/>
                              <w:gridSpan w:val="2"/>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航空航天工业专用设备</w:t>
                              </w:r>
                            </w:p>
                          </w:tc>
                          <w:tc>
                            <w:tcPr>
                              <w:tcW w:w="1200" w:type="pct"/>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w:t>
                              </w:r>
                              <w:r w:rsidRPr="00D77C75">
                                <w:rPr>
                                  <w:rFonts w:ascii="Arial" w:eastAsia="宋体" w:hAnsi="Arial" w:cs="Arial"/>
                                  <w:kern w:val="0"/>
                                  <w:sz w:val="24"/>
                                  <w:szCs w:val="24"/>
                                </w:rPr>
                                <w:t>20-30</w:t>
                              </w:r>
                            </w:p>
                          </w:tc>
                        </w:tr>
                        <w:tr w:rsidR="00D77C75" w:rsidRPr="00D77C75" w:rsidTr="00D77C75">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D77C75" w:rsidRPr="00D77C75" w:rsidRDefault="00D77C75" w:rsidP="00D77C75">
                              <w:pPr>
                                <w:widowControl/>
                                <w:jc w:val="left"/>
                                <w:rPr>
                                  <w:rFonts w:ascii="Arial" w:eastAsia="宋体" w:hAnsi="Arial" w:cs="Arial"/>
                                  <w:kern w:val="0"/>
                                  <w:sz w:val="24"/>
                                  <w:szCs w:val="24"/>
                                </w:rPr>
                              </w:pPr>
                            </w:p>
                          </w:tc>
                          <w:tc>
                            <w:tcPr>
                              <w:tcW w:w="2550" w:type="pct"/>
                              <w:gridSpan w:val="2"/>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工程机械</w:t>
                              </w:r>
                            </w:p>
                          </w:tc>
                          <w:tc>
                            <w:tcPr>
                              <w:tcW w:w="1200" w:type="pct"/>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w:t>
                              </w:r>
                              <w:r w:rsidRPr="00D77C75">
                                <w:rPr>
                                  <w:rFonts w:ascii="Arial" w:eastAsia="宋体" w:hAnsi="Arial" w:cs="Arial"/>
                                  <w:kern w:val="0"/>
                                  <w:sz w:val="24"/>
                                  <w:szCs w:val="24"/>
                                </w:rPr>
                                <w:t>10-15</w:t>
                              </w:r>
                            </w:p>
                          </w:tc>
                        </w:tr>
                        <w:tr w:rsidR="00D77C75" w:rsidRPr="00D77C75" w:rsidTr="00D77C75">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D77C75" w:rsidRPr="00D77C75" w:rsidRDefault="00D77C75" w:rsidP="00D77C75">
                              <w:pPr>
                                <w:widowControl/>
                                <w:jc w:val="left"/>
                                <w:rPr>
                                  <w:rFonts w:ascii="Arial" w:eastAsia="宋体" w:hAnsi="Arial" w:cs="Arial"/>
                                  <w:kern w:val="0"/>
                                  <w:sz w:val="24"/>
                                  <w:szCs w:val="24"/>
                                </w:rPr>
                              </w:pPr>
                            </w:p>
                          </w:tc>
                          <w:tc>
                            <w:tcPr>
                              <w:tcW w:w="2550" w:type="pct"/>
                              <w:gridSpan w:val="2"/>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农业和林业机械</w:t>
                              </w:r>
                            </w:p>
                          </w:tc>
                          <w:tc>
                            <w:tcPr>
                              <w:tcW w:w="1200" w:type="pct"/>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w:t>
                              </w:r>
                              <w:r w:rsidRPr="00D77C75">
                                <w:rPr>
                                  <w:rFonts w:ascii="Arial" w:eastAsia="宋体" w:hAnsi="Arial" w:cs="Arial"/>
                                  <w:kern w:val="0"/>
                                  <w:sz w:val="24"/>
                                  <w:szCs w:val="24"/>
                                </w:rPr>
                                <w:t>10-15</w:t>
                              </w:r>
                            </w:p>
                          </w:tc>
                        </w:tr>
                        <w:tr w:rsidR="00D77C75" w:rsidRPr="00D77C75" w:rsidTr="00D77C75">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D77C75" w:rsidRPr="00D77C75" w:rsidRDefault="00D77C75" w:rsidP="00D77C75">
                              <w:pPr>
                                <w:widowControl/>
                                <w:jc w:val="left"/>
                                <w:rPr>
                                  <w:rFonts w:ascii="Arial" w:eastAsia="宋体" w:hAnsi="Arial" w:cs="Arial"/>
                                  <w:kern w:val="0"/>
                                  <w:sz w:val="24"/>
                                  <w:szCs w:val="24"/>
                                </w:rPr>
                              </w:pPr>
                            </w:p>
                          </w:tc>
                          <w:tc>
                            <w:tcPr>
                              <w:tcW w:w="2550" w:type="pct"/>
                              <w:gridSpan w:val="2"/>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木材采集和加工设备</w:t>
                              </w:r>
                            </w:p>
                          </w:tc>
                          <w:tc>
                            <w:tcPr>
                              <w:tcW w:w="1200" w:type="pct"/>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w:t>
                              </w:r>
                              <w:r w:rsidRPr="00D77C75">
                                <w:rPr>
                                  <w:rFonts w:ascii="Arial" w:eastAsia="宋体" w:hAnsi="Arial" w:cs="Arial"/>
                                  <w:kern w:val="0"/>
                                  <w:sz w:val="24"/>
                                  <w:szCs w:val="24"/>
                                </w:rPr>
                                <w:t>10-15</w:t>
                              </w:r>
                            </w:p>
                          </w:tc>
                        </w:tr>
                        <w:tr w:rsidR="00D77C75" w:rsidRPr="00D77C75" w:rsidTr="00D77C75">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D77C75" w:rsidRPr="00D77C75" w:rsidRDefault="00D77C75" w:rsidP="00D77C75">
                              <w:pPr>
                                <w:widowControl/>
                                <w:jc w:val="left"/>
                                <w:rPr>
                                  <w:rFonts w:ascii="Arial" w:eastAsia="宋体" w:hAnsi="Arial" w:cs="Arial"/>
                                  <w:kern w:val="0"/>
                                  <w:sz w:val="24"/>
                                  <w:szCs w:val="24"/>
                                </w:rPr>
                              </w:pPr>
                            </w:p>
                          </w:tc>
                          <w:tc>
                            <w:tcPr>
                              <w:tcW w:w="2550" w:type="pct"/>
                              <w:gridSpan w:val="2"/>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食品加工专用设备</w:t>
                              </w:r>
                            </w:p>
                          </w:tc>
                          <w:tc>
                            <w:tcPr>
                              <w:tcW w:w="1200" w:type="pct"/>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w:t>
                              </w:r>
                              <w:r w:rsidRPr="00D77C75">
                                <w:rPr>
                                  <w:rFonts w:ascii="Arial" w:eastAsia="宋体" w:hAnsi="Arial" w:cs="Arial"/>
                                  <w:kern w:val="0"/>
                                  <w:sz w:val="24"/>
                                  <w:szCs w:val="24"/>
                                </w:rPr>
                                <w:t>10-15</w:t>
                              </w:r>
                            </w:p>
                          </w:tc>
                        </w:tr>
                        <w:tr w:rsidR="00D77C75" w:rsidRPr="00D77C75" w:rsidTr="00D77C75">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D77C75" w:rsidRPr="00D77C75" w:rsidRDefault="00D77C75" w:rsidP="00D77C75">
                              <w:pPr>
                                <w:widowControl/>
                                <w:jc w:val="left"/>
                                <w:rPr>
                                  <w:rFonts w:ascii="Arial" w:eastAsia="宋体" w:hAnsi="Arial" w:cs="Arial"/>
                                  <w:kern w:val="0"/>
                                  <w:sz w:val="24"/>
                                  <w:szCs w:val="24"/>
                                </w:rPr>
                              </w:pPr>
                            </w:p>
                          </w:tc>
                          <w:tc>
                            <w:tcPr>
                              <w:tcW w:w="2550" w:type="pct"/>
                              <w:gridSpan w:val="2"/>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饮料加工设备</w:t>
                              </w:r>
                            </w:p>
                          </w:tc>
                          <w:tc>
                            <w:tcPr>
                              <w:tcW w:w="1200" w:type="pct"/>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w:t>
                              </w:r>
                              <w:r w:rsidRPr="00D77C75">
                                <w:rPr>
                                  <w:rFonts w:ascii="Arial" w:eastAsia="宋体" w:hAnsi="Arial" w:cs="Arial"/>
                                  <w:kern w:val="0"/>
                                  <w:sz w:val="24"/>
                                  <w:szCs w:val="24"/>
                                </w:rPr>
                                <w:t>10-15</w:t>
                              </w:r>
                            </w:p>
                          </w:tc>
                        </w:tr>
                        <w:tr w:rsidR="00D77C75" w:rsidRPr="00D77C75" w:rsidTr="00D77C75">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D77C75" w:rsidRPr="00D77C75" w:rsidRDefault="00D77C75" w:rsidP="00D77C75">
                              <w:pPr>
                                <w:widowControl/>
                                <w:jc w:val="left"/>
                                <w:rPr>
                                  <w:rFonts w:ascii="Arial" w:eastAsia="宋体" w:hAnsi="Arial" w:cs="Arial"/>
                                  <w:kern w:val="0"/>
                                  <w:sz w:val="24"/>
                                  <w:szCs w:val="24"/>
                                </w:rPr>
                              </w:pPr>
                            </w:p>
                          </w:tc>
                          <w:tc>
                            <w:tcPr>
                              <w:tcW w:w="2550" w:type="pct"/>
                              <w:gridSpan w:val="2"/>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烟草加工设备</w:t>
                              </w:r>
                            </w:p>
                          </w:tc>
                          <w:tc>
                            <w:tcPr>
                              <w:tcW w:w="1200" w:type="pct"/>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w:t>
                              </w:r>
                              <w:r w:rsidRPr="00D77C75">
                                <w:rPr>
                                  <w:rFonts w:ascii="Arial" w:eastAsia="宋体" w:hAnsi="Arial" w:cs="Arial"/>
                                  <w:kern w:val="0"/>
                                  <w:sz w:val="24"/>
                                  <w:szCs w:val="24"/>
                                </w:rPr>
                                <w:t>10-15</w:t>
                              </w:r>
                            </w:p>
                          </w:tc>
                        </w:tr>
                        <w:tr w:rsidR="00D77C75" w:rsidRPr="00D77C75" w:rsidTr="00D77C75">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D77C75" w:rsidRPr="00D77C75" w:rsidRDefault="00D77C75" w:rsidP="00D77C75">
                              <w:pPr>
                                <w:widowControl/>
                                <w:jc w:val="left"/>
                                <w:rPr>
                                  <w:rFonts w:ascii="Arial" w:eastAsia="宋体" w:hAnsi="Arial" w:cs="Arial"/>
                                  <w:kern w:val="0"/>
                                  <w:sz w:val="24"/>
                                  <w:szCs w:val="24"/>
                                </w:rPr>
                              </w:pPr>
                            </w:p>
                          </w:tc>
                          <w:tc>
                            <w:tcPr>
                              <w:tcW w:w="2550" w:type="pct"/>
                              <w:gridSpan w:val="2"/>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粮油作物和饲料加工设备</w:t>
                              </w:r>
                            </w:p>
                          </w:tc>
                          <w:tc>
                            <w:tcPr>
                              <w:tcW w:w="1200" w:type="pct"/>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w:t>
                              </w:r>
                              <w:r w:rsidRPr="00D77C75">
                                <w:rPr>
                                  <w:rFonts w:ascii="Arial" w:eastAsia="宋体" w:hAnsi="Arial" w:cs="Arial"/>
                                  <w:kern w:val="0"/>
                                  <w:sz w:val="24"/>
                                  <w:szCs w:val="24"/>
                                </w:rPr>
                                <w:t>10-15</w:t>
                              </w:r>
                            </w:p>
                          </w:tc>
                        </w:tr>
                        <w:tr w:rsidR="00D77C75" w:rsidRPr="00D77C75" w:rsidTr="00D77C75">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D77C75" w:rsidRPr="00D77C75" w:rsidRDefault="00D77C75" w:rsidP="00D77C75">
                              <w:pPr>
                                <w:widowControl/>
                                <w:jc w:val="left"/>
                                <w:rPr>
                                  <w:rFonts w:ascii="Arial" w:eastAsia="宋体" w:hAnsi="Arial" w:cs="Arial"/>
                                  <w:kern w:val="0"/>
                                  <w:sz w:val="24"/>
                                  <w:szCs w:val="24"/>
                                </w:rPr>
                              </w:pPr>
                            </w:p>
                          </w:tc>
                          <w:tc>
                            <w:tcPr>
                              <w:tcW w:w="2550" w:type="pct"/>
                              <w:gridSpan w:val="2"/>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纺织设备</w:t>
                              </w:r>
                            </w:p>
                          </w:tc>
                          <w:tc>
                            <w:tcPr>
                              <w:tcW w:w="1200" w:type="pct"/>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w:t>
                              </w:r>
                              <w:r w:rsidRPr="00D77C75">
                                <w:rPr>
                                  <w:rFonts w:ascii="Arial" w:eastAsia="宋体" w:hAnsi="Arial" w:cs="Arial"/>
                                  <w:kern w:val="0"/>
                                  <w:sz w:val="24"/>
                                  <w:szCs w:val="24"/>
                                </w:rPr>
                                <w:t>10-15</w:t>
                              </w:r>
                            </w:p>
                          </w:tc>
                        </w:tr>
                        <w:tr w:rsidR="00D77C75" w:rsidRPr="00D77C75" w:rsidTr="00D77C75">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D77C75" w:rsidRPr="00D77C75" w:rsidRDefault="00D77C75" w:rsidP="00D77C75">
                              <w:pPr>
                                <w:widowControl/>
                                <w:jc w:val="left"/>
                                <w:rPr>
                                  <w:rFonts w:ascii="Arial" w:eastAsia="宋体" w:hAnsi="Arial" w:cs="Arial"/>
                                  <w:kern w:val="0"/>
                                  <w:sz w:val="24"/>
                                  <w:szCs w:val="24"/>
                                </w:rPr>
                              </w:pPr>
                            </w:p>
                          </w:tc>
                          <w:tc>
                            <w:tcPr>
                              <w:tcW w:w="2550" w:type="pct"/>
                              <w:gridSpan w:val="2"/>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缝纫、服饰、制革和毛皮加工设备</w:t>
                              </w:r>
                            </w:p>
                          </w:tc>
                          <w:tc>
                            <w:tcPr>
                              <w:tcW w:w="1200" w:type="pct"/>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w:t>
                              </w:r>
                              <w:r w:rsidRPr="00D77C75">
                                <w:rPr>
                                  <w:rFonts w:ascii="Arial" w:eastAsia="宋体" w:hAnsi="Arial" w:cs="Arial"/>
                                  <w:kern w:val="0"/>
                                  <w:sz w:val="24"/>
                                  <w:szCs w:val="24"/>
                                </w:rPr>
                                <w:t>10-15</w:t>
                              </w:r>
                            </w:p>
                          </w:tc>
                        </w:tr>
                        <w:tr w:rsidR="00D77C75" w:rsidRPr="00D77C75" w:rsidTr="00D77C75">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D77C75" w:rsidRPr="00D77C75" w:rsidRDefault="00D77C75" w:rsidP="00D77C75">
                              <w:pPr>
                                <w:widowControl/>
                                <w:jc w:val="left"/>
                                <w:rPr>
                                  <w:rFonts w:ascii="Arial" w:eastAsia="宋体" w:hAnsi="Arial" w:cs="Arial"/>
                                  <w:kern w:val="0"/>
                                  <w:sz w:val="24"/>
                                  <w:szCs w:val="24"/>
                                </w:rPr>
                              </w:pPr>
                            </w:p>
                          </w:tc>
                          <w:tc>
                            <w:tcPr>
                              <w:tcW w:w="2550" w:type="pct"/>
                              <w:gridSpan w:val="2"/>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造纸和印刷机械</w:t>
                              </w:r>
                            </w:p>
                          </w:tc>
                          <w:tc>
                            <w:tcPr>
                              <w:tcW w:w="1200" w:type="pct"/>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w:t>
                              </w:r>
                              <w:r w:rsidRPr="00D77C75">
                                <w:rPr>
                                  <w:rFonts w:ascii="Arial" w:eastAsia="宋体" w:hAnsi="Arial" w:cs="Arial"/>
                                  <w:kern w:val="0"/>
                                  <w:sz w:val="24"/>
                                  <w:szCs w:val="24"/>
                                </w:rPr>
                                <w:t>10-20</w:t>
                              </w:r>
                            </w:p>
                          </w:tc>
                        </w:tr>
                        <w:tr w:rsidR="00D77C75" w:rsidRPr="00D77C75" w:rsidTr="00D77C75">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D77C75" w:rsidRPr="00D77C75" w:rsidRDefault="00D77C75" w:rsidP="00D77C75">
                              <w:pPr>
                                <w:widowControl/>
                                <w:jc w:val="left"/>
                                <w:rPr>
                                  <w:rFonts w:ascii="Arial" w:eastAsia="宋体" w:hAnsi="Arial" w:cs="Arial"/>
                                  <w:kern w:val="0"/>
                                  <w:sz w:val="24"/>
                                  <w:szCs w:val="24"/>
                                </w:rPr>
                              </w:pPr>
                            </w:p>
                          </w:tc>
                          <w:tc>
                            <w:tcPr>
                              <w:tcW w:w="2550" w:type="pct"/>
                              <w:gridSpan w:val="2"/>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化学药品和中药专用设备</w:t>
                              </w:r>
                            </w:p>
                          </w:tc>
                          <w:tc>
                            <w:tcPr>
                              <w:tcW w:w="1200" w:type="pct"/>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w:t>
                              </w:r>
                              <w:r w:rsidRPr="00D77C75">
                                <w:rPr>
                                  <w:rFonts w:ascii="Arial" w:eastAsia="宋体" w:hAnsi="Arial" w:cs="Arial"/>
                                  <w:kern w:val="0"/>
                                  <w:sz w:val="24"/>
                                  <w:szCs w:val="24"/>
                                </w:rPr>
                                <w:t>5-10</w:t>
                              </w:r>
                            </w:p>
                          </w:tc>
                        </w:tr>
                        <w:tr w:rsidR="00D77C75" w:rsidRPr="00D77C75" w:rsidTr="00D77C75">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D77C75" w:rsidRPr="00D77C75" w:rsidRDefault="00D77C75" w:rsidP="00D77C75">
                              <w:pPr>
                                <w:widowControl/>
                                <w:jc w:val="left"/>
                                <w:rPr>
                                  <w:rFonts w:ascii="Arial" w:eastAsia="宋体" w:hAnsi="Arial" w:cs="Arial"/>
                                  <w:kern w:val="0"/>
                                  <w:sz w:val="24"/>
                                  <w:szCs w:val="24"/>
                                </w:rPr>
                              </w:pPr>
                            </w:p>
                          </w:tc>
                          <w:tc>
                            <w:tcPr>
                              <w:tcW w:w="2550" w:type="pct"/>
                              <w:gridSpan w:val="2"/>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医疗设备</w:t>
                              </w:r>
                            </w:p>
                          </w:tc>
                          <w:tc>
                            <w:tcPr>
                              <w:tcW w:w="1200" w:type="pct"/>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w:t>
                              </w:r>
                              <w:r w:rsidRPr="00D77C75">
                                <w:rPr>
                                  <w:rFonts w:ascii="Arial" w:eastAsia="宋体" w:hAnsi="Arial" w:cs="Arial"/>
                                  <w:kern w:val="0"/>
                                  <w:sz w:val="24"/>
                                  <w:szCs w:val="24"/>
                                </w:rPr>
                                <w:t>5-10</w:t>
                              </w:r>
                            </w:p>
                          </w:tc>
                        </w:tr>
                        <w:tr w:rsidR="00D77C75" w:rsidRPr="00D77C75" w:rsidTr="00D77C75">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D77C75" w:rsidRPr="00D77C75" w:rsidRDefault="00D77C75" w:rsidP="00D77C75">
                              <w:pPr>
                                <w:widowControl/>
                                <w:jc w:val="left"/>
                                <w:rPr>
                                  <w:rFonts w:ascii="Arial" w:eastAsia="宋体" w:hAnsi="Arial" w:cs="Arial"/>
                                  <w:kern w:val="0"/>
                                  <w:sz w:val="24"/>
                                  <w:szCs w:val="24"/>
                                </w:rPr>
                              </w:pPr>
                            </w:p>
                          </w:tc>
                          <w:tc>
                            <w:tcPr>
                              <w:tcW w:w="2550" w:type="pct"/>
                              <w:gridSpan w:val="2"/>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电工、电子专用生产设备</w:t>
                              </w:r>
                            </w:p>
                          </w:tc>
                          <w:tc>
                            <w:tcPr>
                              <w:tcW w:w="1200" w:type="pct"/>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w:t>
                              </w:r>
                              <w:r w:rsidRPr="00D77C75">
                                <w:rPr>
                                  <w:rFonts w:ascii="Arial" w:eastAsia="宋体" w:hAnsi="Arial" w:cs="Arial"/>
                                  <w:kern w:val="0"/>
                                  <w:sz w:val="24"/>
                                  <w:szCs w:val="24"/>
                                </w:rPr>
                                <w:t>5-10</w:t>
                              </w:r>
                            </w:p>
                          </w:tc>
                        </w:tr>
                        <w:tr w:rsidR="00D77C75" w:rsidRPr="00D77C75" w:rsidTr="00D77C75">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D77C75" w:rsidRPr="00D77C75" w:rsidRDefault="00D77C75" w:rsidP="00D77C75">
                              <w:pPr>
                                <w:widowControl/>
                                <w:jc w:val="left"/>
                                <w:rPr>
                                  <w:rFonts w:ascii="Arial" w:eastAsia="宋体" w:hAnsi="Arial" w:cs="Arial"/>
                                  <w:kern w:val="0"/>
                                  <w:sz w:val="24"/>
                                  <w:szCs w:val="24"/>
                                </w:rPr>
                              </w:pPr>
                            </w:p>
                          </w:tc>
                          <w:tc>
                            <w:tcPr>
                              <w:tcW w:w="2550" w:type="pct"/>
                              <w:gridSpan w:val="2"/>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安全生产设备</w:t>
                              </w:r>
                            </w:p>
                          </w:tc>
                          <w:tc>
                            <w:tcPr>
                              <w:tcW w:w="1200" w:type="pct"/>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w:t>
                              </w:r>
                              <w:r w:rsidRPr="00D77C75">
                                <w:rPr>
                                  <w:rFonts w:ascii="Arial" w:eastAsia="宋体" w:hAnsi="Arial" w:cs="Arial"/>
                                  <w:kern w:val="0"/>
                                  <w:sz w:val="24"/>
                                  <w:szCs w:val="24"/>
                                </w:rPr>
                                <w:t>10-20</w:t>
                              </w:r>
                            </w:p>
                          </w:tc>
                        </w:tr>
                        <w:tr w:rsidR="00D77C75" w:rsidRPr="00D77C75" w:rsidTr="00D77C75">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D77C75" w:rsidRPr="00D77C75" w:rsidRDefault="00D77C75" w:rsidP="00D77C75">
                              <w:pPr>
                                <w:widowControl/>
                                <w:jc w:val="left"/>
                                <w:rPr>
                                  <w:rFonts w:ascii="Arial" w:eastAsia="宋体" w:hAnsi="Arial" w:cs="Arial"/>
                                  <w:kern w:val="0"/>
                                  <w:sz w:val="24"/>
                                  <w:szCs w:val="24"/>
                                </w:rPr>
                              </w:pPr>
                            </w:p>
                          </w:tc>
                          <w:tc>
                            <w:tcPr>
                              <w:tcW w:w="2550" w:type="pct"/>
                              <w:gridSpan w:val="2"/>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邮政专用设备</w:t>
                              </w:r>
                            </w:p>
                          </w:tc>
                          <w:tc>
                            <w:tcPr>
                              <w:tcW w:w="1200" w:type="pct"/>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w:t>
                              </w:r>
                              <w:r w:rsidRPr="00D77C75">
                                <w:rPr>
                                  <w:rFonts w:ascii="Arial" w:eastAsia="宋体" w:hAnsi="Arial" w:cs="Arial"/>
                                  <w:kern w:val="0"/>
                                  <w:sz w:val="24"/>
                                  <w:szCs w:val="24"/>
                                </w:rPr>
                                <w:t>10-15</w:t>
                              </w:r>
                            </w:p>
                          </w:tc>
                        </w:tr>
                        <w:tr w:rsidR="00D77C75" w:rsidRPr="00D77C75" w:rsidTr="00D77C75">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D77C75" w:rsidRPr="00D77C75" w:rsidRDefault="00D77C75" w:rsidP="00D77C75">
                              <w:pPr>
                                <w:widowControl/>
                                <w:jc w:val="left"/>
                                <w:rPr>
                                  <w:rFonts w:ascii="Arial" w:eastAsia="宋体" w:hAnsi="Arial" w:cs="Arial"/>
                                  <w:kern w:val="0"/>
                                  <w:sz w:val="24"/>
                                  <w:szCs w:val="24"/>
                                </w:rPr>
                              </w:pPr>
                            </w:p>
                          </w:tc>
                          <w:tc>
                            <w:tcPr>
                              <w:tcW w:w="2550" w:type="pct"/>
                              <w:gridSpan w:val="2"/>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环境污染防治设备</w:t>
                              </w:r>
                            </w:p>
                          </w:tc>
                          <w:tc>
                            <w:tcPr>
                              <w:tcW w:w="1200" w:type="pct"/>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w:t>
                              </w:r>
                              <w:r w:rsidRPr="00D77C75">
                                <w:rPr>
                                  <w:rFonts w:ascii="Arial" w:eastAsia="宋体" w:hAnsi="Arial" w:cs="Arial"/>
                                  <w:kern w:val="0"/>
                                  <w:sz w:val="24"/>
                                  <w:szCs w:val="24"/>
                                </w:rPr>
                                <w:t>10-20</w:t>
                              </w:r>
                            </w:p>
                          </w:tc>
                        </w:tr>
                        <w:tr w:rsidR="00D77C75" w:rsidRPr="00D77C75" w:rsidTr="00D77C75">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D77C75" w:rsidRPr="00D77C75" w:rsidRDefault="00D77C75" w:rsidP="00D77C75">
                              <w:pPr>
                                <w:widowControl/>
                                <w:jc w:val="left"/>
                                <w:rPr>
                                  <w:rFonts w:ascii="Arial" w:eastAsia="宋体" w:hAnsi="Arial" w:cs="Arial"/>
                                  <w:kern w:val="0"/>
                                  <w:sz w:val="24"/>
                                  <w:szCs w:val="24"/>
                                </w:rPr>
                              </w:pPr>
                            </w:p>
                          </w:tc>
                          <w:tc>
                            <w:tcPr>
                              <w:tcW w:w="2550" w:type="pct"/>
                              <w:gridSpan w:val="2"/>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公安专用设备</w:t>
                              </w:r>
                            </w:p>
                          </w:tc>
                          <w:tc>
                            <w:tcPr>
                              <w:tcW w:w="1200" w:type="pct"/>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w:t>
                              </w:r>
                              <w:r w:rsidRPr="00D77C75">
                                <w:rPr>
                                  <w:rFonts w:ascii="Arial" w:eastAsia="宋体" w:hAnsi="Arial" w:cs="Arial"/>
                                  <w:kern w:val="0"/>
                                  <w:sz w:val="24"/>
                                  <w:szCs w:val="24"/>
                                </w:rPr>
                                <w:t>3-10</w:t>
                              </w:r>
                            </w:p>
                          </w:tc>
                        </w:tr>
                        <w:tr w:rsidR="00D77C75" w:rsidRPr="00D77C75" w:rsidTr="00D77C75">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D77C75" w:rsidRPr="00D77C75" w:rsidRDefault="00D77C75" w:rsidP="00D77C75">
                              <w:pPr>
                                <w:widowControl/>
                                <w:jc w:val="left"/>
                                <w:rPr>
                                  <w:rFonts w:ascii="Arial" w:eastAsia="宋体" w:hAnsi="Arial" w:cs="Arial"/>
                                  <w:kern w:val="0"/>
                                  <w:sz w:val="24"/>
                                  <w:szCs w:val="24"/>
                                </w:rPr>
                              </w:pPr>
                            </w:p>
                          </w:tc>
                          <w:tc>
                            <w:tcPr>
                              <w:tcW w:w="2550" w:type="pct"/>
                              <w:gridSpan w:val="2"/>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水工机械</w:t>
                              </w:r>
                            </w:p>
                          </w:tc>
                          <w:tc>
                            <w:tcPr>
                              <w:tcW w:w="1200" w:type="pct"/>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w:t>
                              </w:r>
                              <w:r w:rsidRPr="00D77C75">
                                <w:rPr>
                                  <w:rFonts w:ascii="Arial" w:eastAsia="宋体" w:hAnsi="Arial" w:cs="Arial"/>
                                  <w:kern w:val="0"/>
                                  <w:sz w:val="24"/>
                                  <w:szCs w:val="24"/>
                                </w:rPr>
                                <w:t>10-20</w:t>
                              </w:r>
                            </w:p>
                          </w:tc>
                        </w:tr>
                        <w:tr w:rsidR="00D77C75" w:rsidRPr="00D77C75" w:rsidTr="00D77C75">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D77C75" w:rsidRPr="00D77C75" w:rsidRDefault="00D77C75" w:rsidP="00D77C75">
                              <w:pPr>
                                <w:widowControl/>
                                <w:jc w:val="left"/>
                                <w:rPr>
                                  <w:rFonts w:ascii="Arial" w:eastAsia="宋体" w:hAnsi="Arial" w:cs="Arial"/>
                                  <w:kern w:val="0"/>
                                  <w:sz w:val="24"/>
                                  <w:szCs w:val="24"/>
                                </w:rPr>
                              </w:pPr>
                            </w:p>
                          </w:tc>
                          <w:tc>
                            <w:tcPr>
                              <w:tcW w:w="2550" w:type="pct"/>
                              <w:gridSpan w:val="2"/>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殡葬设备及用品</w:t>
                              </w:r>
                            </w:p>
                          </w:tc>
                          <w:tc>
                            <w:tcPr>
                              <w:tcW w:w="1200" w:type="pct"/>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w:t>
                              </w:r>
                              <w:r w:rsidRPr="00D77C75">
                                <w:rPr>
                                  <w:rFonts w:ascii="Arial" w:eastAsia="宋体" w:hAnsi="Arial" w:cs="Arial"/>
                                  <w:kern w:val="0"/>
                                  <w:sz w:val="24"/>
                                  <w:szCs w:val="24"/>
                                </w:rPr>
                                <w:t>5-10</w:t>
                              </w:r>
                            </w:p>
                          </w:tc>
                        </w:tr>
                        <w:tr w:rsidR="00D77C75" w:rsidRPr="00D77C75" w:rsidTr="00D77C75">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D77C75" w:rsidRPr="00D77C75" w:rsidRDefault="00D77C75" w:rsidP="00D77C75">
                              <w:pPr>
                                <w:widowControl/>
                                <w:jc w:val="left"/>
                                <w:rPr>
                                  <w:rFonts w:ascii="Arial" w:eastAsia="宋体" w:hAnsi="Arial" w:cs="Arial"/>
                                  <w:kern w:val="0"/>
                                  <w:sz w:val="24"/>
                                  <w:szCs w:val="24"/>
                                </w:rPr>
                              </w:pPr>
                            </w:p>
                          </w:tc>
                          <w:tc>
                            <w:tcPr>
                              <w:tcW w:w="2550" w:type="pct"/>
                              <w:gridSpan w:val="2"/>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铁路运输设备</w:t>
                              </w:r>
                            </w:p>
                          </w:tc>
                          <w:tc>
                            <w:tcPr>
                              <w:tcW w:w="1200" w:type="pct"/>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w:t>
                              </w:r>
                              <w:r w:rsidRPr="00D77C75">
                                <w:rPr>
                                  <w:rFonts w:ascii="Arial" w:eastAsia="宋体" w:hAnsi="Arial" w:cs="Arial"/>
                                  <w:kern w:val="0"/>
                                  <w:sz w:val="24"/>
                                  <w:szCs w:val="24"/>
                                </w:rPr>
                                <w:t>10-20</w:t>
                              </w:r>
                            </w:p>
                          </w:tc>
                        </w:tr>
                        <w:tr w:rsidR="00D77C75" w:rsidRPr="00D77C75" w:rsidTr="00D77C75">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D77C75" w:rsidRPr="00D77C75" w:rsidRDefault="00D77C75" w:rsidP="00D77C75">
                              <w:pPr>
                                <w:widowControl/>
                                <w:jc w:val="left"/>
                                <w:rPr>
                                  <w:rFonts w:ascii="Arial" w:eastAsia="宋体" w:hAnsi="Arial" w:cs="Arial"/>
                                  <w:kern w:val="0"/>
                                  <w:sz w:val="24"/>
                                  <w:szCs w:val="24"/>
                                </w:rPr>
                              </w:pPr>
                            </w:p>
                          </w:tc>
                          <w:tc>
                            <w:tcPr>
                              <w:tcW w:w="2550" w:type="pct"/>
                              <w:gridSpan w:val="2"/>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水上交通运输设备</w:t>
                              </w:r>
                            </w:p>
                          </w:tc>
                          <w:tc>
                            <w:tcPr>
                              <w:tcW w:w="1200" w:type="pct"/>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w:t>
                              </w:r>
                              <w:r w:rsidRPr="00D77C75">
                                <w:rPr>
                                  <w:rFonts w:ascii="Arial" w:eastAsia="宋体" w:hAnsi="Arial" w:cs="Arial"/>
                                  <w:kern w:val="0"/>
                                  <w:sz w:val="24"/>
                                  <w:szCs w:val="24"/>
                                </w:rPr>
                                <w:t>10-20</w:t>
                              </w:r>
                            </w:p>
                          </w:tc>
                        </w:tr>
                        <w:tr w:rsidR="00D77C75" w:rsidRPr="00D77C75" w:rsidTr="00D77C75">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D77C75" w:rsidRPr="00D77C75" w:rsidRDefault="00D77C75" w:rsidP="00D77C75">
                              <w:pPr>
                                <w:widowControl/>
                                <w:jc w:val="left"/>
                                <w:rPr>
                                  <w:rFonts w:ascii="Arial" w:eastAsia="宋体" w:hAnsi="Arial" w:cs="Arial"/>
                                  <w:kern w:val="0"/>
                                  <w:sz w:val="24"/>
                                  <w:szCs w:val="24"/>
                                </w:rPr>
                              </w:pPr>
                            </w:p>
                          </w:tc>
                          <w:tc>
                            <w:tcPr>
                              <w:tcW w:w="2550" w:type="pct"/>
                              <w:gridSpan w:val="2"/>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航空器及其配套设备</w:t>
                              </w:r>
                            </w:p>
                          </w:tc>
                          <w:tc>
                            <w:tcPr>
                              <w:tcW w:w="1200" w:type="pct"/>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w:t>
                              </w:r>
                              <w:r w:rsidRPr="00D77C75">
                                <w:rPr>
                                  <w:rFonts w:ascii="Arial" w:eastAsia="宋体" w:hAnsi="Arial" w:cs="Arial"/>
                                  <w:kern w:val="0"/>
                                  <w:sz w:val="24"/>
                                  <w:szCs w:val="24"/>
                                </w:rPr>
                                <w:t>10-20</w:t>
                              </w:r>
                            </w:p>
                          </w:tc>
                        </w:tr>
                        <w:tr w:rsidR="00D77C75" w:rsidRPr="00D77C75" w:rsidTr="00D77C75">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D77C75" w:rsidRPr="00D77C75" w:rsidRDefault="00D77C75" w:rsidP="00D77C75">
                              <w:pPr>
                                <w:widowControl/>
                                <w:jc w:val="left"/>
                                <w:rPr>
                                  <w:rFonts w:ascii="Arial" w:eastAsia="宋体" w:hAnsi="Arial" w:cs="Arial"/>
                                  <w:kern w:val="0"/>
                                  <w:sz w:val="24"/>
                                  <w:szCs w:val="24"/>
                                </w:rPr>
                              </w:pPr>
                            </w:p>
                          </w:tc>
                          <w:tc>
                            <w:tcPr>
                              <w:tcW w:w="2550" w:type="pct"/>
                              <w:gridSpan w:val="2"/>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专用仪器仪表</w:t>
                              </w:r>
                            </w:p>
                          </w:tc>
                          <w:tc>
                            <w:tcPr>
                              <w:tcW w:w="1200" w:type="pct"/>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w:t>
                              </w:r>
                              <w:r w:rsidRPr="00D77C75">
                                <w:rPr>
                                  <w:rFonts w:ascii="Arial" w:eastAsia="宋体" w:hAnsi="Arial" w:cs="Arial"/>
                                  <w:kern w:val="0"/>
                                  <w:sz w:val="24"/>
                                  <w:szCs w:val="24"/>
                                </w:rPr>
                                <w:t>5-10</w:t>
                              </w:r>
                            </w:p>
                          </w:tc>
                        </w:tr>
                        <w:tr w:rsidR="00D77C75" w:rsidRPr="00D77C75" w:rsidTr="00D77C75">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D77C75" w:rsidRPr="00D77C75" w:rsidRDefault="00D77C75" w:rsidP="00D77C75">
                              <w:pPr>
                                <w:widowControl/>
                                <w:jc w:val="left"/>
                                <w:rPr>
                                  <w:rFonts w:ascii="Arial" w:eastAsia="宋体" w:hAnsi="Arial" w:cs="Arial"/>
                                  <w:kern w:val="0"/>
                                  <w:sz w:val="24"/>
                                  <w:szCs w:val="24"/>
                                </w:rPr>
                              </w:pPr>
                            </w:p>
                          </w:tc>
                          <w:tc>
                            <w:tcPr>
                              <w:tcW w:w="2550" w:type="pct"/>
                              <w:gridSpan w:val="2"/>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文艺设备</w:t>
                              </w:r>
                            </w:p>
                          </w:tc>
                          <w:tc>
                            <w:tcPr>
                              <w:tcW w:w="1200" w:type="pct"/>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w:t>
                              </w:r>
                              <w:r w:rsidRPr="00D77C75">
                                <w:rPr>
                                  <w:rFonts w:ascii="Arial" w:eastAsia="宋体" w:hAnsi="Arial" w:cs="Arial"/>
                                  <w:kern w:val="0"/>
                                  <w:sz w:val="24"/>
                                  <w:szCs w:val="24"/>
                                </w:rPr>
                                <w:t>5-15</w:t>
                              </w:r>
                            </w:p>
                          </w:tc>
                        </w:tr>
                        <w:tr w:rsidR="00D77C75" w:rsidRPr="00D77C75" w:rsidTr="00D77C75">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D77C75" w:rsidRPr="00D77C75" w:rsidRDefault="00D77C75" w:rsidP="00D77C75">
                              <w:pPr>
                                <w:widowControl/>
                                <w:jc w:val="left"/>
                                <w:rPr>
                                  <w:rFonts w:ascii="Arial" w:eastAsia="宋体" w:hAnsi="Arial" w:cs="Arial"/>
                                  <w:kern w:val="0"/>
                                  <w:sz w:val="24"/>
                                  <w:szCs w:val="24"/>
                                </w:rPr>
                              </w:pPr>
                            </w:p>
                          </w:tc>
                          <w:tc>
                            <w:tcPr>
                              <w:tcW w:w="2550" w:type="pct"/>
                              <w:gridSpan w:val="2"/>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体育设备</w:t>
                              </w:r>
                            </w:p>
                          </w:tc>
                          <w:tc>
                            <w:tcPr>
                              <w:tcW w:w="1200" w:type="pct"/>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w:t>
                              </w:r>
                              <w:r w:rsidRPr="00D77C75">
                                <w:rPr>
                                  <w:rFonts w:ascii="Arial" w:eastAsia="宋体" w:hAnsi="Arial" w:cs="Arial"/>
                                  <w:kern w:val="0"/>
                                  <w:sz w:val="24"/>
                                  <w:szCs w:val="24"/>
                                </w:rPr>
                                <w:t>5-15</w:t>
                              </w:r>
                            </w:p>
                          </w:tc>
                        </w:tr>
                        <w:tr w:rsidR="00D77C75" w:rsidRPr="00D77C75" w:rsidTr="00D77C75">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D77C75" w:rsidRPr="00D77C75" w:rsidRDefault="00D77C75" w:rsidP="00D77C75">
                              <w:pPr>
                                <w:widowControl/>
                                <w:jc w:val="left"/>
                                <w:rPr>
                                  <w:rFonts w:ascii="Arial" w:eastAsia="宋体" w:hAnsi="Arial" w:cs="Arial"/>
                                  <w:kern w:val="0"/>
                                  <w:sz w:val="24"/>
                                  <w:szCs w:val="24"/>
                                </w:rPr>
                              </w:pPr>
                            </w:p>
                          </w:tc>
                          <w:tc>
                            <w:tcPr>
                              <w:tcW w:w="2550" w:type="pct"/>
                              <w:gridSpan w:val="2"/>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娱乐设备</w:t>
                              </w:r>
                            </w:p>
                          </w:tc>
                          <w:tc>
                            <w:tcPr>
                              <w:tcW w:w="1200" w:type="pct"/>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w:t>
                              </w:r>
                              <w:r w:rsidRPr="00D77C75">
                                <w:rPr>
                                  <w:rFonts w:ascii="Arial" w:eastAsia="宋体" w:hAnsi="Arial" w:cs="Arial"/>
                                  <w:kern w:val="0"/>
                                  <w:sz w:val="24"/>
                                  <w:szCs w:val="24"/>
                                </w:rPr>
                                <w:t>5-15</w:t>
                              </w:r>
                            </w:p>
                          </w:tc>
                        </w:tr>
                        <w:tr w:rsidR="00D77C75" w:rsidRPr="00D77C75" w:rsidTr="00D77C75">
                          <w:tc>
                            <w:tcPr>
                              <w:tcW w:w="1200" w:type="pct"/>
                              <w:vMerge w:val="restart"/>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家具、用具及装具</w:t>
                              </w:r>
                            </w:p>
                          </w:tc>
                          <w:tc>
                            <w:tcPr>
                              <w:tcW w:w="2550" w:type="pct"/>
                              <w:gridSpan w:val="2"/>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家具</w:t>
                              </w:r>
                            </w:p>
                          </w:tc>
                          <w:tc>
                            <w:tcPr>
                              <w:tcW w:w="1200" w:type="pct"/>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不低于</w:t>
                              </w:r>
                              <w:r w:rsidRPr="00D77C75">
                                <w:rPr>
                                  <w:rFonts w:ascii="Arial" w:eastAsia="宋体" w:hAnsi="Arial" w:cs="Arial"/>
                                  <w:kern w:val="0"/>
                                  <w:sz w:val="24"/>
                                  <w:szCs w:val="24"/>
                                </w:rPr>
                                <w:t>15</w:t>
                              </w:r>
                            </w:p>
                          </w:tc>
                        </w:tr>
                        <w:tr w:rsidR="00D77C75" w:rsidRPr="00D77C75" w:rsidTr="00D77C75">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D77C75" w:rsidRPr="00D77C75" w:rsidRDefault="00D77C75" w:rsidP="00D77C75">
                              <w:pPr>
                                <w:widowControl/>
                                <w:jc w:val="left"/>
                                <w:rPr>
                                  <w:rFonts w:ascii="Arial" w:eastAsia="宋体" w:hAnsi="Arial" w:cs="Arial"/>
                                  <w:kern w:val="0"/>
                                  <w:sz w:val="24"/>
                                  <w:szCs w:val="24"/>
                                </w:rPr>
                              </w:pPr>
                            </w:p>
                          </w:tc>
                          <w:tc>
                            <w:tcPr>
                              <w:tcW w:w="2550" w:type="pct"/>
                              <w:gridSpan w:val="2"/>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用具、装具</w:t>
                              </w:r>
                            </w:p>
                          </w:tc>
                          <w:tc>
                            <w:tcPr>
                              <w:tcW w:w="1200" w:type="pct"/>
                              <w:tcBorders>
                                <w:top w:val="outset" w:sz="6" w:space="0" w:color="000000"/>
                                <w:left w:val="outset" w:sz="6" w:space="0" w:color="000000"/>
                                <w:bottom w:val="outset" w:sz="6" w:space="0" w:color="000000"/>
                                <w:right w:val="outset" w:sz="6" w:space="0" w:color="000000"/>
                              </w:tcBorders>
                              <w:noWrap/>
                              <w:vAlign w:val="center"/>
                              <w:hideMark/>
                            </w:tcPr>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不低于</w:t>
                              </w:r>
                              <w:r w:rsidRPr="00D77C75">
                                <w:rPr>
                                  <w:rFonts w:ascii="Arial" w:eastAsia="宋体" w:hAnsi="Arial" w:cs="Arial"/>
                                  <w:kern w:val="0"/>
                                  <w:sz w:val="24"/>
                                  <w:szCs w:val="24"/>
                                </w:rPr>
                                <w:t>5</w:t>
                              </w:r>
                            </w:p>
                          </w:tc>
                        </w:tr>
                      </w:tbl>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（二）国务院有关部门在遵循本应用指南中表</w:t>
                        </w:r>
                        <w:r w:rsidRPr="00D77C75">
                          <w:rPr>
                            <w:rFonts w:ascii="Arial" w:eastAsia="宋体" w:hAnsi="Arial" w:cs="Arial"/>
                            <w:kern w:val="0"/>
                            <w:sz w:val="24"/>
                            <w:szCs w:val="24"/>
                          </w:rPr>
                          <w:t>1</w:t>
                        </w:r>
                        <w:r w:rsidRPr="00D77C75">
                          <w:rPr>
                            <w:rFonts w:ascii="Arial" w:eastAsia="宋体" w:hAnsi="Arial" w:cs="Arial"/>
                            <w:kern w:val="0"/>
                            <w:sz w:val="24"/>
                            <w:szCs w:val="24"/>
                          </w:rPr>
                          <w:t>所规定的固定资产折旧年限的情况下，可以根据实际需要进一步细化本行业固定资产的类别，具体确定各类固定资产的折旧年限，并报财政部审核批准。</w:t>
                        </w:r>
                      </w:p>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（三）政府会计主体应当在遵循本应用指南、主管部门有关折旧年限规定的情况下，根据固定资产的性质和实际使用情况，合理确定其折旧年限。</w:t>
                        </w:r>
                      </w:p>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具体确定固定资产的折旧年限时，应当考虑下列因素：</w:t>
                        </w:r>
                      </w:p>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w:t>
                        </w:r>
                        <w:r w:rsidRPr="00D77C75">
                          <w:rPr>
                            <w:rFonts w:ascii="Arial" w:eastAsia="宋体" w:hAnsi="Arial" w:cs="Arial"/>
                            <w:kern w:val="0"/>
                            <w:sz w:val="24"/>
                            <w:szCs w:val="24"/>
                          </w:rPr>
                          <w:t>1.</w:t>
                        </w:r>
                        <w:r w:rsidRPr="00D77C75">
                          <w:rPr>
                            <w:rFonts w:ascii="Arial" w:eastAsia="宋体" w:hAnsi="Arial" w:cs="Arial"/>
                            <w:kern w:val="0"/>
                            <w:sz w:val="24"/>
                            <w:szCs w:val="24"/>
                          </w:rPr>
                          <w:t>固定资产预计实现服务潜力或提供经济利益的期限；</w:t>
                        </w:r>
                      </w:p>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w:t>
                        </w:r>
                        <w:r w:rsidRPr="00D77C75">
                          <w:rPr>
                            <w:rFonts w:ascii="Arial" w:eastAsia="宋体" w:hAnsi="Arial" w:cs="Arial"/>
                            <w:kern w:val="0"/>
                            <w:sz w:val="24"/>
                            <w:szCs w:val="24"/>
                          </w:rPr>
                          <w:t>2.</w:t>
                        </w:r>
                        <w:r w:rsidRPr="00D77C75">
                          <w:rPr>
                            <w:rFonts w:ascii="Arial" w:eastAsia="宋体" w:hAnsi="Arial" w:cs="Arial"/>
                            <w:kern w:val="0"/>
                            <w:sz w:val="24"/>
                            <w:szCs w:val="24"/>
                          </w:rPr>
                          <w:t>固定资产预计有形损耗和无形损耗；</w:t>
                        </w:r>
                      </w:p>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w:t>
                        </w:r>
                        <w:r w:rsidRPr="00D77C75">
                          <w:rPr>
                            <w:rFonts w:ascii="Arial" w:eastAsia="宋体" w:hAnsi="Arial" w:cs="Arial"/>
                            <w:kern w:val="0"/>
                            <w:sz w:val="24"/>
                            <w:szCs w:val="24"/>
                          </w:rPr>
                          <w:t>3.</w:t>
                        </w:r>
                        <w:r w:rsidRPr="00D77C75">
                          <w:rPr>
                            <w:rFonts w:ascii="Arial" w:eastAsia="宋体" w:hAnsi="Arial" w:cs="Arial"/>
                            <w:kern w:val="0"/>
                            <w:sz w:val="24"/>
                            <w:szCs w:val="24"/>
                          </w:rPr>
                          <w:t>法律或者类似规定对固定资产使用的限制。</w:t>
                        </w:r>
                      </w:p>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（四）固定资产的折旧年限一经确定，不得随意变更。</w:t>
                        </w:r>
                      </w:p>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因改建、扩建等原因而延长固定资产使用年限的，应当重新确定固定资产的折旧年限。</w:t>
                        </w:r>
                      </w:p>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（五）政府会计主体盘盈、无偿调入、接受捐赠以及置换的固定资产，应当考虑该项资产的新旧程度，按照其尚可使用的年限计提折旧。</w:t>
                        </w:r>
                      </w:p>
                      <w:p w:rsidR="00D77C75" w:rsidRPr="00D77C75" w:rsidRDefault="00D77C75" w:rsidP="00D77C75">
                        <w:pPr>
                          <w:widowControl/>
                          <w:spacing w:after="240"/>
                          <w:jc w:val="left"/>
                          <w:rPr>
                            <w:rFonts w:ascii="Arial" w:eastAsia="宋体" w:hAnsi="Arial" w:cs="Arial"/>
                            <w:kern w:val="0"/>
                            <w:sz w:val="24"/>
                            <w:szCs w:val="24"/>
                          </w:rPr>
                        </w:pPr>
                        <w:r w:rsidRPr="00D77C75">
                          <w:rPr>
                            <w:rFonts w:ascii="Arial" w:eastAsia="宋体" w:hAnsi="Arial" w:cs="Arial"/>
                            <w:kern w:val="0"/>
                            <w:sz w:val="24"/>
                            <w:szCs w:val="24"/>
                          </w:rPr>
                          <w:t xml:space="preserve">　　</w:t>
                        </w:r>
                        <w:r w:rsidRPr="00D77C75">
                          <w:rPr>
                            <w:rFonts w:ascii="Arial" w:eastAsia="宋体" w:hAnsi="Arial" w:cs="Arial"/>
                            <w:b/>
                            <w:bCs/>
                            <w:kern w:val="0"/>
                            <w:sz w:val="24"/>
                            <w:szCs w:val="24"/>
                          </w:rPr>
                          <w:t>二、关于固定资产折旧计提时点</w:t>
                        </w:r>
                      </w:p>
                      <w:p w:rsidR="00D77C75" w:rsidRPr="00E95586" w:rsidRDefault="00D77C75" w:rsidP="00D77C75">
                        <w:pPr>
                          <w:widowControl/>
                          <w:spacing w:after="240"/>
                          <w:jc w:val="left"/>
                          <w:rPr>
                            <w:rFonts w:ascii="Arial" w:eastAsia="宋体" w:hAnsi="Arial" w:cs="Arial"/>
                            <w:b/>
                            <w:color w:val="FF0000"/>
                            <w:kern w:val="0"/>
                            <w:sz w:val="24"/>
                            <w:szCs w:val="24"/>
                          </w:rPr>
                        </w:pPr>
                        <w:r w:rsidRPr="00D77C75">
                          <w:rPr>
                            <w:rFonts w:ascii="Arial" w:eastAsia="宋体" w:hAnsi="Arial" w:cs="Arial"/>
                            <w:kern w:val="0"/>
                            <w:sz w:val="24"/>
                            <w:szCs w:val="24"/>
                          </w:rPr>
                          <w:t xml:space="preserve">　　</w:t>
                        </w:r>
                        <w:r w:rsidRPr="002739E9">
                          <w:rPr>
                            <w:rFonts w:ascii="Arial" w:eastAsia="宋体" w:hAnsi="Arial" w:cs="Arial"/>
                            <w:b/>
                            <w:color w:val="FF0000"/>
                            <w:kern w:val="0"/>
                            <w:sz w:val="24"/>
                            <w:szCs w:val="24"/>
                            <w:highlight w:val="yellow"/>
                          </w:rPr>
                          <w:t>固定资产应当按月计提折旧，当月增加的固定资产，当月开始计提折旧；当月减少的固定资产，当月不再计提折旧。</w:t>
                        </w:r>
                      </w:p>
                      <w:p w:rsidR="00D77C75" w:rsidRPr="00D77C75" w:rsidRDefault="00D77C75" w:rsidP="00D77C75">
                        <w:pPr>
                          <w:widowControl/>
                          <w:jc w:val="left"/>
                          <w:rPr>
                            <w:rFonts w:ascii="Arial" w:eastAsia="宋体" w:hAnsi="Arial" w:cs="Arial"/>
                            <w:kern w:val="0"/>
                            <w:sz w:val="24"/>
                            <w:szCs w:val="24"/>
                          </w:rPr>
                        </w:pPr>
                        <w:r w:rsidRPr="00D77C75">
                          <w:rPr>
                            <w:rFonts w:ascii="Arial" w:eastAsia="宋体" w:hAnsi="Arial" w:cs="Arial"/>
                            <w:kern w:val="0"/>
                            <w:sz w:val="24"/>
                            <w:szCs w:val="24"/>
                          </w:rPr>
                          <w:t xml:space="preserve">　　固定资产提足折旧后，无论能否继续使用，均不再计提折旧；提前报废的固定资产，也不再补提折旧。已提足折旧的固定资产，可以继续使用的，应当继续使用，规范实物管理。</w:t>
                        </w:r>
                      </w:p>
                    </w:tc>
                  </w:tr>
                </w:tbl>
                <w:p w:rsidR="00D77C75" w:rsidRPr="00D77C75" w:rsidRDefault="00D77C75" w:rsidP="00D77C75">
                  <w:pPr>
                    <w:widowControl/>
                    <w:spacing w:line="432" w:lineRule="auto"/>
                    <w:jc w:val="center"/>
                    <w:rPr>
                      <w:rFonts w:ascii="Arial" w:eastAsia="宋体" w:hAnsi="Arial" w:cs="Arial"/>
                      <w:kern w:val="0"/>
                      <w:sz w:val="18"/>
                      <w:szCs w:val="18"/>
                    </w:rPr>
                  </w:pPr>
                </w:p>
              </w:tc>
            </w:tr>
          </w:tbl>
          <w:p w:rsidR="00D77C75" w:rsidRPr="00D77C75" w:rsidRDefault="00D77C75" w:rsidP="00D77C75">
            <w:pPr>
              <w:widowControl/>
              <w:spacing w:line="432" w:lineRule="auto"/>
              <w:jc w:val="left"/>
              <w:rPr>
                <w:rFonts w:ascii="Arial" w:eastAsia="宋体" w:hAnsi="Arial" w:cs="Arial"/>
                <w:kern w:val="0"/>
                <w:sz w:val="18"/>
                <w:szCs w:val="18"/>
              </w:rPr>
            </w:pPr>
          </w:p>
        </w:tc>
      </w:tr>
    </w:tbl>
    <w:p w:rsidR="00047A58" w:rsidRPr="00D77C75" w:rsidRDefault="00047A58"/>
    <w:sectPr w:rsidR="00047A58" w:rsidRPr="00D77C75" w:rsidSect="00A546E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776C" w:rsidRDefault="0007776C" w:rsidP="00D77C75">
      <w:r>
        <w:separator/>
      </w:r>
    </w:p>
  </w:endnote>
  <w:endnote w:type="continuationSeparator" w:id="1">
    <w:p w:rsidR="0007776C" w:rsidRDefault="0007776C" w:rsidP="00D77C7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776C" w:rsidRDefault="0007776C" w:rsidP="00D77C75">
      <w:r>
        <w:separator/>
      </w:r>
    </w:p>
  </w:footnote>
  <w:footnote w:type="continuationSeparator" w:id="1">
    <w:p w:rsidR="0007776C" w:rsidRDefault="0007776C" w:rsidP="00D77C7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77C75"/>
    <w:rsid w:val="00047A58"/>
    <w:rsid w:val="0007776C"/>
    <w:rsid w:val="002739E9"/>
    <w:rsid w:val="007928A6"/>
    <w:rsid w:val="009B352F"/>
    <w:rsid w:val="00A546E4"/>
    <w:rsid w:val="00D77C75"/>
    <w:rsid w:val="00E95586"/>
    <w:rsid w:val="00EC723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46E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77C7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77C75"/>
    <w:rPr>
      <w:sz w:val="18"/>
      <w:szCs w:val="18"/>
    </w:rPr>
  </w:style>
  <w:style w:type="paragraph" w:styleId="a4">
    <w:name w:val="footer"/>
    <w:basedOn w:val="a"/>
    <w:link w:val="Char0"/>
    <w:uiPriority w:val="99"/>
    <w:semiHidden/>
    <w:unhideWhenUsed/>
    <w:rsid w:val="00D77C7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77C75"/>
    <w:rPr>
      <w:sz w:val="18"/>
      <w:szCs w:val="18"/>
    </w:rPr>
  </w:style>
  <w:style w:type="character" w:styleId="a5">
    <w:name w:val="Strong"/>
    <w:basedOn w:val="a0"/>
    <w:uiPriority w:val="22"/>
    <w:qFormat/>
    <w:rsid w:val="00D77C75"/>
    <w:rPr>
      <w:b/>
      <w:bCs/>
    </w:rPr>
  </w:style>
</w:styles>
</file>

<file path=word/webSettings.xml><?xml version="1.0" encoding="utf-8"?>
<w:webSettings xmlns:r="http://schemas.openxmlformats.org/officeDocument/2006/relationships" xmlns:w="http://schemas.openxmlformats.org/wordprocessingml/2006/main">
  <w:divs>
    <w:div w:id="1730609313">
      <w:bodyDiv w:val="1"/>
      <w:marLeft w:val="0"/>
      <w:marRight w:val="0"/>
      <w:marTop w:val="0"/>
      <w:marBottom w:val="0"/>
      <w:divBdr>
        <w:top w:val="none" w:sz="0" w:space="0" w:color="auto"/>
        <w:left w:val="none" w:sz="0" w:space="0" w:color="auto"/>
        <w:bottom w:val="none" w:sz="0" w:space="0" w:color="auto"/>
        <w:right w:val="none" w:sz="0" w:space="0" w:color="auto"/>
      </w:divBdr>
      <w:divsChild>
        <w:div w:id="650909050">
          <w:marLeft w:val="0"/>
          <w:marRight w:val="0"/>
          <w:marTop w:val="0"/>
          <w:marBottom w:val="0"/>
          <w:divBdr>
            <w:top w:val="none" w:sz="0" w:space="0" w:color="auto"/>
            <w:left w:val="none" w:sz="0" w:space="0" w:color="auto"/>
            <w:bottom w:val="none" w:sz="0" w:space="0" w:color="auto"/>
            <w:right w:val="none" w:sz="0" w:space="0" w:color="auto"/>
          </w:divBdr>
          <w:divsChild>
            <w:div w:id="371423728">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325</Words>
  <Characters>1854</Characters>
  <Application>Microsoft Office Word</Application>
  <DocSecurity>0</DocSecurity>
  <Lines>15</Lines>
  <Paragraphs>4</Paragraphs>
  <ScaleCrop>false</ScaleCrop>
  <Company/>
  <LinksUpToDate>false</LinksUpToDate>
  <CharactersWithSpaces>2175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Lenovo</cp:lastModifiedBy>
  <cp:revision>7</cp:revision>
  <dcterms:created xsi:type="dcterms:W3CDTF">2018-05-22T06:47:00Z</dcterms:created>
  <dcterms:modified xsi:type="dcterms:W3CDTF">2018-08-08T02:48:00Z</dcterms:modified>
</cp:coreProperties>
</file>