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桦川县</w:t>
      </w:r>
      <w:r>
        <w:rPr>
          <w:rFonts w:hint="eastAsia"/>
          <w:b/>
          <w:bCs/>
          <w:sz w:val="44"/>
          <w:szCs w:val="44"/>
          <w:lang w:eastAsia="zh-CN"/>
        </w:rPr>
        <w:t>住房和城乡建设局</w:t>
      </w:r>
      <w:r>
        <w:rPr>
          <w:rFonts w:hint="eastAsia"/>
          <w:b/>
          <w:bCs/>
          <w:sz w:val="44"/>
          <w:szCs w:val="44"/>
        </w:rPr>
        <w:t>信息公开指南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根据《中华人民共和国政府信息公开条例》规定，特编制《桦川县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信息公开指南》，为公民、法人和其他组织获取我局信息提供指引。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一、主动公开政府信息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（一）公开内容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主要职能，领导班子成员具体分工，内设机构主要职责和联系方式；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对特定的公民、法人和其他组织行使行政许可、非行政许可审批、行政确认、行政处罚等具体行政行为的权力；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到住房和城乡建设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业务的国家法律、法规和地方性法规；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到住房和城乡建设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业务的政府规章和桦川县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局制发的非涉密规范性文件；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局负责政府信息公开工作的工作机构；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6、其他依照法律、法规和国家、省政府有关规定应当主动公开的政府信息。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（二）公开形式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通过桦川县政府门户网站政府信息公开专栏进行公开;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通过新闻发布会等形式和报纸、广播、电视等公共媒体主动公开政府信息。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3、通过微信公众号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（三）公开时限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主动公开的信息，自信息形成或者变更之日20个工作日内予以公开。法律、法规对政府信息公开的期限另有规定的，从其规定。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二、依申请公开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除主动公开的政府信息外，公民、法人或者其他组织可以根据自身生产、生活、科研等特殊需要，申请获取相关信息。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（一）受理申请机构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桦川县住房和城乡建设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局受理机构为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局办公室，办公地址：桦川县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建设大厦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，联系电话：0454-38228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jsj3822825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（此邮箱不接收依申请公开）</w:t>
      </w:r>
      <w:bookmarkStart w:id="0" w:name="_GoBack"/>
      <w:bookmarkEnd w:id="0"/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（二）申请的提出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书面申请。申请人通过信函方式向有关行政机关提出申请的，请在信封左下角注明“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局信息公开申请”的字样。申请人通过传真方式提出申请的，请相应注明“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局信息公开申请”的字样。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（三）申请的处理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收到信息公开申请后，应及时登记，除可以当场答复的外，应当自收到申请之日起15个工作日内予以答复；如有特殊情况，需延长答复期限的，延长答复的期限最长不超过15个工作日。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行政机关经审查受理的申请，应当作出下列分类处理：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属于依申请公开的政府信息，应当告知申请人依申请获取政府信息的程序，并在申请人办理相关手续后依法提供其申请的政府信息的具体内容；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属于主动公开的政府信息，应当告知申请人获取政府信息的方式和途径，由申请人在有关政府网站和有关政府信息查阅场所进行查找获取；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属于不予公开的政府信息，应当告知申请人并说明理由；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申请的政府信息不属于本机关公开范围的，应告知申请人，如能确定该信息掌握部门或单位的，应当告知申请人联系方式；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申请公开的信息不存在的，应当告知申请人；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申请公开的内容不明确的，应当告知申请人更改、补充申请。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三、监督方式及程序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公民、法人或者其他组织认为行政机关不依法履行政府信息公开义务的，可以向同级监察机关或者上级机关举报。接受举报的机关应当予以调查处理。当事人也可以依法申请行政复议或提出行政诉讼。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 xml:space="preserve">、工作机构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政务公开领导小组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受理机构名称：桦川县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政务公开领导小组办公室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办公地址：桦川县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702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邮政编码：154300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联系电话：0454—38228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jsj3822825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受理时间：周一至周五（法定节假日除外） 上午：8:30—11:30 下午：13:30—17:00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E5MDljNjU4ODRkMWU3YjBhZjMxN2ZkNzYzMTUifQ=="/>
  </w:docVars>
  <w:rsids>
    <w:rsidRoot w:val="00000000"/>
    <w:rsid w:val="03547D7D"/>
    <w:rsid w:val="0561005A"/>
    <w:rsid w:val="096F213A"/>
    <w:rsid w:val="0D9336F4"/>
    <w:rsid w:val="15B7679A"/>
    <w:rsid w:val="2546350E"/>
    <w:rsid w:val="2EC110F3"/>
    <w:rsid w:val="35BC3DE7"/>
    <w:rsid w:val="38952FC0"/>
    <w:rsid w:val="3DBA2948"/>
    <w:rsid w:val="4D2B351E"/>
    <w:rsid w:val="63D40EB0"/>
    <w:rsid w:val="64D70A82"/>
    <w:rsid w:val="6F4E57E2"/>
    <w:rsid w:val="768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十一</cp:lastModifiedBy>
  <dcterms:modified xsi:type="dcterms:W3CDTF">2024-04-12T02:04:41Z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E65908555FEF4279B5EC6904D0235B08_12</vt:lpwstr>
  </property>
</Properties>
</file>