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ascii="微软雅黑" w:hAnsi="微软雅黑" w:eastAsia="微软雅黑" w:cs="微软雅黑"/>
          <w:b/>
          <w:bCs w:val="0"/>
          <w:i w:val="0"/>
          <w:caps w:val="0"/>
          <w:color w:val="333333"/>
          <w:spacing w:val="0"/>
          <w:sz w:val="44"/>
          <w:szCs w:val="44"/>
        </w:rPr>
      </w:pPr>
      <w:r>
        <w:rPr>
          <w:rStyle w:val="5"/>
          <w:rFonts w:hint="eastAsia" w:ascii="宋体" w:hAnsi="宋体" w:eastAsia="宋体" w:cs="宋体"/>
          <w:b/>
          <w:bCs w:val="0"/>
          <w:i w:val="0"/>
          <w:caps w:val="0"/>
          <w:color w:val="333333"/>
          <w:spacing w:val="0"/>
          <w:sz w:val="44"/>
          <w:szCs w:val="44"/>
          <w:shd w:val="clear" w:fill="FFFFFF"/>
          <w:vertAlign w:val="baseline"/>
        </w:rPr>
        <w:t>佳木斯市桦川生态环境局公开指南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95" w:lineRule="atLeast"/>
        <w:ind w:left="0" w:right="0" w:firstLine="495"/>
        <w:textAlignment w:val="baseline"/>
        <w:rPr>
          <w:rStyle w:val="5"/>
          <w:rFonts w:ascii="仿宋" w:hAnsi="仿宋" w:eastAsia="仿宋" w:cs="仿宋"/>
          <w:i w:val="0"/>
          <w:caps w:val="0"/>
          <w:color w:val="333333"/>
          <w:spacing w:val="0"/>
          <w:sz w:val="27"/>
          <w:szCs w:val="27"/>
          <w:shd w:val="clear" w:fill="FFFFFF"/>
          <w:vertAlign w:val="baseli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95" w:lineRule="atLeast"/>
        <w:ind w:left="0" w:right="0" w:firstLine="495"/>
        <w:textAlignment w:val="baseline"/>
        <w:rPr>
          <w:rFonts w:hint="eastAsia" w:ascii="微软雅黑" w:hAnsi="微软雅黑" w:eastAsia="微软雅黑" w:cs="微软雅黑"/>
          <w:i w:val="0"/>
          <w:caps w:val="0"/>
          <w:color w:val="333333"/>
          <w:spacing w:val="0"/>
          <w:sz w:val="21"/>
          <w:szCs w:val="21"/>
        </w:rPr>
      </w:pPr>
      <w:r>
        <w:rPr>
          <w:rStyle w:val="5"/>
          <w:rFonts w:ascii="仿宋" w:hAnsi="仿宋" w:eastAsia="仿宋" w:cs="仿宋"/>
          <w:i w:val="0"/>
          <w:caps w:val="0"/>
          <w:color w:val="333333"/>
          <w:spacing w:val="0"/>
          <w:sz w:val="27"/>
          <w:szCs w:val="27"/>
          <w:shd w:val="clear" w:fill="FFFFFF"/>
          <w:vertAlign w:val="baseline"/>
        </w:rPr>
        <w:t>一、主动公开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95" w:lineRule="atLeast"/>
        <w:ind w:left="0" w:right="0" w:firstLine="55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（一）公开范围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1、环境保护法律、法规、规章、标准和其他规范性文件；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2、环境保护计划与规划；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3、政务公开信息：领导简介、机构职能、环保公文、机关电话、会议材料；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4、突发环境事件的应急预案、预报、发生和处置等情况；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5、大气、噪声、固体废物、水污染等情况的控制和城考模范城市、企业环境等情况；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6、自然保护区、生态保护、生物多样性保护与生物安全管理、生态示范区创建、农村环境保护；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7、建设项目环境影响评价文件受理公示情况，受理的环境影响评价文件的审批结果和建设项目竣工环境保护验收结果；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8、经调查核实的公众对环境问题或者对企业污染环境的信访、投诉案件及其处理结果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9、执法监察信息，环保专项行动、生态监察；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10、党风廉政建设情况；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11、全民环境教育；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46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12、财政公开：“三公”经费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95" w:lineRule="atLeast"/>
        <w:ind w:left="0" w:right="0" w:firstLine="55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（二）公开形式：主要采取网站形式公开：桦川县政府信息公众网站http://www.huachuan.gov.cn/。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95" w:lineRule="atLeast"/>
        <w:ind w:left="0" w:right="0" w:firstLine="34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（三）公开时限：本机关主动公布的环境信息，自政府环境信息形成或变更之日起20个工作日内予以公开。法律、法规对政府环境信息公开的期限另有规定的，从其规定。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95" w:lineRule="atLeast"/>
        <w:ind w:left="0" w:right="0" w:firstLine="37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二、依申请公开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95" w:lineRule="atLeast"/>
        <w:ind w:left="0" w:right="0" w:firstLine="37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（一）受理申请机构：佳木斯市桦川县生态环境局办公室，地址：桦川县悦来镇悦来北大街58号佳木斯市桦川生态环境局办公楼</w:t>
      </w:r>
      <w:r>
        <w:rPr>
          <w:rFonts w:hint="eastAsia" w:ascii="仿宋" w:hAnsi="仿宋" w:eastAsia="仿宋" w:cs="仿宋"/>
          <w:i w:val="0"/>
          <w:caps w:val="0"/>
          <w:color w:val="333333"/>
          <w:spacing w:val="0"/>
          <w:sz w:val="27"/>
          <w:szCs w:val="27"/>
          <w:shd w:val="clear" w:fill="FFFFFF"/>
          <w:vertAlign w:val="baseline"/>
          <w:lang w:val="en-US" w:eastAsia="zh-CN"/>
        </w:rPr>
        <w:t>505</w:t>
      </w:r>
      <w:r>
        <w:rPr>
          <w:rFonts w:hint="eastAsia" w:ascii="仿宋" w:hAnsi="仿宋" w:eastAsia="仿宋" w:cs="仿宋"/>
          <w:i w:val="0"/>
          <w:caps w:val="0"/>
          <w:color w:val="333333"/>
          <w:spacing w:val="0"/>
          <w:sz w:val="27"/>
          <w:szCs w:val="27"/>
          <w:shd w:val="clear" w:fill="FFFFFF"/>
          <w:vertAlign w:val="baseline"/>
        </w:rPr>
        <w:t>室，邮编：</w:t>
      </w:r>
      <w:r>
        <w:rPr>
          <w:rFonts w:hint="eastAsia" w:ascii="仿宋" w:hAnsi="仿宋" w:eastAsia="仿宋" w:cs="仿宋"/>
          <w:i w:val="0"/>
          <w:caps w:val="0"/>
          <w:color w:val="333333"/>
          <w:spacing w:val="0"/>
          <w:sz w:val="27"/>
          <w:szCs w:val="27"/>
          <w:shd w:val="clear" w:fill="FFFFFF"/>
          <w:vertAlign w:val="baseline"/>
          <w:lang w:val="en-US" w:eastAsia="zh-CN"/>
        </w:rPr>
        <w:t>154300</w:t>
      </w:r>
      <w:r>
        <w:rPr>
          <w:rFonts w:hint="eastAsia" w:ascii="仿宋" w:hAnsi="仿宋" w:eastAsia="仿宋" w:cs="仿宋"/>
          <w:i w:val="0"/>
          <w:caps w:val="0"/>
          <w:color w:val="333333"/>
          <w:spacing w:val="0"/>
          <w:sz w:val="27"/>
          <w:szCs w:val="27"/>
          <w:shd w:val="clear" w:fill="FFFFFF"/>
          <w:vertAlign w:val="baseline"/>
        </w:rPr>
        <w:t>，电话：0454-3831215。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95" w:lineRule="atLeast"/>
        <w:ind w:left="0" w:right="0" w:firstLine="37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（二）申请的步骤</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95" w:lineRule="atLeast"/>
        <w:ind w:left="0" w:right="0" w:firstLine="37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1．提出申请：向本机关提出申请的，推荐填写《政府信息公开申请表》。个人提出申请时，请同时提供身份证复印件。法人或其他组织提出申请时，请同时提供组织机构代码证复印件以及营业执照复印件。申请人应当对申请材料的真实性负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95" w:lineRule="atLeast"/>
        <w:ind w:left="0" w:right="0" w:firstLine="37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2．递交申请：通过信函方式提出申请的，请在信封左下角注明“政府信息公开申请”字样；通过传真方式提出申请的，请在传真左上角注明“政府信息公开申请”字样；通过电子邮件方式提出申请的，请在邮件主题中注明“政府信息公开申请”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60" w:afterAutospacing="0" w:line="495" w:lineRule="atLeast"/>
        <w:ind w:left="0" w:right="0" w:firstLine="375"/>
        <w:textAlignment w:val="baseline"/>
        <w:rPr>
          <w:rFonts w:hint="eastAsia" w:ascii="微软雅黑" w:hAnsi="微软雅黑" w:eastAsia="微软雅黑" w:cs="微软雅黑"/>
          <w:i w:val="0"/>
          <w:caps w:val="0"/>
          <w:color w:val="333333"/>
          <w:spacing w:val="0"/>
          <w:sz w:val="21"/>
          <w:szCs w:val="21"/>
        </w:rPr>
      </w:pPr>
      <w:r>
        <w:rPr>
          <w:rFonts w:hint="eastAsia" w:ascii="仿宋" w:hAnsi="仿宋" w:eastAsia="仿宋" w:cs="仿宋"/>
          <w:i w:val="0"/>
          <w:caps w:val="0"/>
          <w:color w:val="333333"/>
          <w:spacing w:val="0"/>
          <w:sz w:val="27"/>
          <w:szCs w:val="27"/>
          <w:shd w:val="clear" w:fill="FFFFFF"/>
          <w:vertAlign w:val="baseline"/>
        </w:rPr>
        <w:t>三、监督方式及程序：公民、法人或者其他组织认为本机关不依法履行政府信息公开义务的，可以向上级行政机关、监察机关或者政府信息公开工作主管部门举报；公民、法人或者其他组织认为本机关在政府信息公开工作中的具体行政行为侵犯其合法权益的，可以依法申请行政复议或者提起行政诉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kYzY1NzQ1ZTExN2I4MGZkMTY0YmNhYzEyNWRiM2QifQ=="/>
  </w:docVars>
  <w:rsids>
    <w:rsidRoot w:val="17BF2D7B"/>
    <w:rsid w:val="17BF2D7B"/>
    <w:rsid w:val="557D4AE2"/>
    <w:rsid w:val="67446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5">
    <w:name w:val="Strong"/>
    <w:basedOn w:val="4"/>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895</Words>
  <Characters>944</Characters>
  <Lines>0</Lines>
  <Paragraphs>0</Paragraphs>
  <TotalTime>1</TotalTime>
  <ScaleCrop>false</ScaleCrop>
  <LinksUpToDate>false</LinksUpToDate>
  <CharactersWithSpaces>944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2021-01-05T07:52:00Z</dcterms:created>
  <dc:creator>天元云</dc:creator>
  <cp:lastModifiedBy>屠勇</cp:lastModifiedBy>
  <dcterms:modified xsi:type="dcterms:W3CDTF">2024-06-28T02:43:34Z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E2B5B5CB6FDC48429F401104F4FFFCA7_13</vt:lpwstr>
  </property>
</Properties>
</file>