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spacing w:afterAutospacing="false" w:beforeAutospacing="false" w:line="560" w:lineRule="exact"/>
        <w:rPr>
          <w:b w:val="1"/>
          <w:sz w:val="44"/>
          <w:szCs w:val="44"/>
          <w:rFonts w:ascii="Times New Roman" w:hAnsi="Times New Roman" w:cs="Times New Roman" w:hint="default"/>
        </w:rPr>
        <w:jc w:val="center"/>
      </w:pPr>
      <w:r>
        <w:rPr>
          <w:b w:val="1"/>
          <w:sz w:val="44"/>
          <w:szCs w:val="44"/>
          <w:rFonts w:ascii="Times New Roman" w:hAnsi="Times New Roman" w:cs="Times New Roman" w:hint="default"/>
        </w:rPr>
        <w:t>桦川县人民政府办公室</w:t>
      </w:r>
    </w:p>
    <w:p>
      <w:pPr>
        <w:spacing w:afterAutospacing="false" w:beforeAutospacing="false" w:line="560" w:lineRule="exact"/>
        <w:rPr>
          <w:b w:val="1"/>
          <w:bCs w:val="1"/>
          <w:spacing w:val="0"/>
          <w:sz w:val="44"/>
          <w:szCs w:val="44"/>
          <w:lang w:eastAsia="zh-CN"/>
          <w:rFonts w:ascii="Times New Roman" w:hAnsi="Times New Roman" w:eastAsia="宋体" w:cs="Times New Roman" w:hint="default"/>
        </w:rPr>
        <w:jc w:val="center"/>
      </w:pPr>
      <w:ins w:id="0" w:author="张泽宇" w:date="2023-02-09T15:11:32Z">
        <w:r>
          <w:rPr>
            <w:b w:val="1"/>
            <w:sz w:val="44"/>
            <w:szCs w:val="44"/>
            <w:rFonts w:ascii="Times New Roman" w:hAnsi="Times New Roman" w:cs="Times New Roman" w:hint="default"/>
          </w:rPr>
          <w:t>印发</w:t>
        </w:r>
      </w:ins>
      <w:r>
        <w:rPr>
          <w:b w:val="1"/>
          <w:sz w:val="44"/>
          <w:szCs w:val="44"/>
          <w:rFonts w:ascii="Times New Roman" w:hAnsi="Times New Roman" w:cs="Times New Roman" w:hint="default"/>
        </w:rPr>
        <w:t>关于</w:t>
      </w:r>
      <w:del w:id="1" w:author="张泽宇" w:date="2023-02-09T15:11:32Z">
        <w:r>
          <w:rPr>
            <w:b w:val="1"/>
            <w:sz w:val="44"/>
            <w:szCs w:val="44"/>
            <w:rFonts w:ascii="Times New Roman" w:hAnsi="Times New Roman" w:cs="Times New Roman" w:hint="default"/>
          </w:rPr>
          <w:delText>印发</w:delText>
        </w:r>
      </w:del>
      <w:r>
        <w:rPr>
          <w:b w:val="1"/>
          <w:bCs w:val="1"/>
          <w:spacing w:val="0"/>
          <w:sz w:val="44"/>
          <w:szCs w:val="44"/>
          <w:lang w:eastAsia="zh-CN"/>
          <w:rFonts w:ascii="Times New Roman" w:hAnsi="Times New Roman" w:eastAsia="宋体" w:cs="Times New Roman" w:hint="eastAsia"/>
        </w:rPr>
        <w:t>促进</w:t>
      </w:r>
      <w:r>
        <w:rPr>
          <w:b w:val="1"/>
          <w:bCs w:val="1"/>
          <w:spacing w:val="0"/>
          <w:sz w:val="44"/>
          <w:szCs w:val="44"/>
          <w:lang w:eastAsia="zh-CN"/>
          <w:rFonts w:ascii="Times New Roman" w:hAnsi="Times New Roman" w:eastAsia="宋体" w:cs="Times New Roman" w:hint="default"/>
        </w:rPr>
        <w:t>全县经济运行整体好转的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0" w:firstLineChars="0" w:left="0"/>
        <w:rPr>
          <w:b w:val="1"/>
          <w:sz w:val="44"/>
          <w:szCs w:val="44"/>
          <w:rFonts w:ascii="Times New Roman" w:hAnsi="Times New Roman" w:cs="Times New Roman" w:hint="default"/>
        </w:rPr>
        <w:jc w:val="center"/>
      </w:pPr>
      <w:r>
        <w:rPr>
          <w:b w:val="1"/>
          <w:bCs w:val="1"/>
          <w:spacing w:val="0"/>
          <w:sz w:val="44"/>
          <w:szCs w:val="44"/>
          <w:lang w:eastAsia="zh-CN"/>
          <w:rFonts w:ascii="Times New Roman" w:hAnsi="Times New Roman" w:eastAsia="宋体" w:cs="Times New Roman" w:hint="default"/>
        </w:rPr>
        <w:t>若干政策措施</w:t>
      </w:r>
      <w:r>
        <w:rPr>
          <w:b w:val="1"/>
          <w:bCs w:val="1"/>
          <w:color w:val="000000"/>
          <w:spacing w:val="-16"/>
          <w:sz w:val="44"/>
          <w:szCs w:val="44"/>
          <w:rFonts w:ascii="Times New Roman" w:hAnsi="Times New Roman" w:cs="Times New Roman" w:hint="default"/>
        </w:rPr>
        <w:t>的</w:t>
      </w:r>
      <w:r>
        <w:rPr>
          <w:b w:val="1"/>
          <w:sz w:val="44"/>
          <w:szCs w:val="44"/>
          <w:rFonts w:ascii="Times New Roman" w:hAnsi="Times New Roman" w:cs="Times New Roman" w:hint="default"/>
        </w:rPr>
        <w:t>通知</w:t>
      </w:r>
    </w:p>
    <w:p>
      <w:pPr>
        <w:spacing w:afterAutospacing="false" w:beforeAutospacing="false" w:line="560" w:lineRule="exact"/>
        <w:rPr>
          <w:b w:val="1"/>
          <w:sz w:val="32"/>
          <w:szCs w:val="32"/>
          <w:rFonts w:ascii="Times New Roman" w:hAnsi="Times New Roman" w:cs="Times New Roman" w:hint="default"/>
        </w:rPr>
      </w:pPr>
    </w:p>
    <w:p>
      <w:pPr>
        <w:spacing w:afterAutospacing="false" w:beforeAutospacing="false" w:line="560" w:lineRule="exact"/>
        <w:rPr>
          <w:sz w:val="32"/>
          <w:szCs w:val="32"/>
          <w:lang w:eastAsia="zh-CN"/>
          <w:rFonts w:ascii="Times New Roman" w:hAnsi="Times New Roman" w:eastAsia="仿宋_GB2312" w:cs="Times New Roman" w:hint="eastAsia"/>
        </w:rPr>
      </w:pPr>
      <w:r>
        <w:rPr>
          <w:sz w:val="32"/>
          <w:szCs w:val="32"/>
          <w:rFonts w:ascii="Times New Roman" w:hAnsi="Times New Roman" w:eastAsia="仿宋_GB2312" w:cs="Times New Roman" w:hint="default"/>
        </w:rPr>
        <w:t>各乡（镇）人民政府，</w:t>
      </w:r>
      <w:del w:id="2" w:author="张泽宇" w:date="2023-02-09T15:16:26Z">
        <w:r>
          <w:rPr>
            <w:sz w:val="32"/>
            <w:szCs w:val="32"/>
            <w:lang w:val="en-US" w:eastAsia="zh-CN"/>
            <w:rFonts w:ascii="Times New Roman" w:hAnsi="Times New Roman" w:eastAsia="仿宋_GB2312" w:cs="Times New Roman" w:hint="default"/>
          </w:rPr>
          <w:delText>县直各相关单位</w:delText>
        </w:r>
      </w:del>
      <w:ins w:id="3" w:author="张泽宇" w:date="2023-02-09T15:16:29Z">
        <w:r>
          <w:rPr>
            <w:sz w:val="32"/>
            <w:szCs w:val="32"/>
            <w:lang w:val="en-US" w:eastAsia="zh-CN"/>
            <w:rFonts w:ascii="Times New Roman" w:hAnsi="Times New Roman" w:eastAsia="仿宋_GB2312" w:cs="Times New Roman" w:hint="eastAsia"/>
          </w:rPr>
          <w:t>县政府</w:t>
        </w:r>
      </w:ins>
      <w:ins w:id="4" w:author="张泽宇" w:date="2023-02-09T15:16:30Z">
        <w:r>
          <w:rPr>
            <w:sz w:val="32"/>
            <w:szCs w:val="32"/>
            <w:lang w:val="en-US" w:eastAsia="zh-CN"/>
            <w:rFonts w:ascii="Times New Roman" w:hAnsi="Times New Roman" w:eastAsia="仿宋_GB2312" w:cs="Times New Roman" w:hint="eastAsia"/>
          </w:rPr>
          <w:t>各</w:t>
        </w:r>
      </w:ins>
      <w:ins w:id="5" w:author="张泽宇" w:date="2023-02-09T15:16:33Z">
        <w:r>
          <w:rPr>
            <w:sz w:val="32"/>
            <w:szCs w:val="32"/>
            <w:lang w:val="en-US" w:eastAsia="zh-CN"/>
            <w:rFonts w:ascii="Times New Roman" w:hAnsi="Times New Roman" w:eastAsia="仿宋_GB2312" w:cs="Times New Roman" w:hint="eastAsia"/>
          </w:rPr>
          <w:t>直属单位</w:t>
        </w:r>
      </w:ins>
      <w:r>
        <w:rPr>
          <w:sz w:val="32"/>
          <w:szCs w:val="32"/>
          <w:lang w:eastAsia="zh-CN"/>
          <w:rFonts w:ascii="Times New Roman" w:hAnsi="Times New Roman" w:eastAsia="仿宋" w:cs="Times New Roman" w:hint="eastAsia"/>
        </w:rPr>
        <w:t>：</w:t>
      </w:r>
    </w:p>
    <w:p>
      <w:pPr>
        <w:textAlignment w:val="baseline"/>
        <w:snapToGrid w:val="0"/>
        <w:spacing w:afterAutospacing="false" w:beforeAutospacing="false" w:line="560" w:lineRule="exact"/>
        <w:ind w:firstLine="640" w:firstLineChars="200"/>
        <w:rPr>
          <w:rStyle w:val="10"/>
          <w:sz w:val="32"/>
          <w:szCs w:val="32"/>
          <w:rFonts w:ascii="Times New Roman" w:hAnsi="Times New Roman" w:eastAsia="仿宋_GB2312" w:cs="Times New Roman" w:hint="default"/>
        </w:rPr>
      </w:pPr>
      <w:bookmarkStart w:id="0" w:name="_GoBack"/>
      <w:bookmarkEnd w:id="0"/>
      <w:r>
        <w:rPr>
          <w:rStyle w:val="10"/>
          <w:sz w:val="32"/>
          <w:szCs w:val="32"/>
          <w:rFonts w:ascii="Times New Roman" w:hAnsi="Times New Roman" w:eastAsia="仿宋_GB2312" w:cs="Times New Roman" w:hint="default"/>
        </w:rPr>
        <w:t>《</w:t>
      </w:r>
      <w:ins w:id="6" w:author="张泽宇" w:date="2023-02-09T15:19:09Z">
        <w:r>
          <w:rPr>
            <w:rStyle w:val="10"/>
            <w:sz w:val="32"/>
            <w:szCs w:val="32"/>
            <w:rFonts w:ascii="Times New Roman" w:hAnsi="Times New Roman" w:eastAsia="仿宋_GB2312" w:cs="Times New Roman" w:hint="eastAsia"/>
          </w:rPr>
          <w:t>关于</w:t>
        </w:r>
      </w:ins>
      <w:r>
        <w:rPr>
          <w:rStyle w:val="10"/>
          <w:sz w:val="32"/>
          <w:szCs w:val="32"/>
          <w:rFonts w:ascii="Times New Roman" w:hAnsi="Times New Roman" w:eastAsia="仿宋_GB2312" w:cs="Times New Roman" w:hint="default"/>
        </w:rPr>
        <w:t>促进全县经济运行整体好转的若干政策措施》经县政府</w:t>
      </w:r>
      <w:ins w:id="7" w:author="张泽宇" w:date="2023-02-09T15:12:18Z">
        <w:r>
          <w:rPr>
            <w:rStyle w:val="10"/>
            <w:sz w:val="32"/>
            <w:szCs w:val="32"/>
            <w:lang w:val="en-US"/>
            <w:rFonts w:ascii="Times New Roman" w:hAnsi="Times New Roman" w:eastAsia="仿宋_GB2312" w:cs="Times New Roman" w:hint="eastAsia"/>
          </w:rPr>
          <w:t>第</w:t>
        </w:r>
      </w:ins>
      <w:r>
        <w:rPr>
          <w:rStyle w:val="10"/>
          <w:sz w:val="32"/>
          <w:szCs w:val="32"/>
          <w:lang w:val="en-US"/>
          <w:rFonts w:ascii="Times New Roman" w:hAnsi="Times New Roman" w:eastAsia="仿宋_GB2312" w:cs="Times New Roman" w:hint="eastAsia"/>
        </w:rPr>
        <w:t>18届18次常务会议</w:t>
      </w:r>
      <w:r>
        <w:rPr>
          <w:rStyle w:val="10"/>
          <w:sz w:val="32"/>
          <w:szCs w:val="32"/>
          <w:lang w:val="en-US"/>
          <w:rFonts w:ascii="Times New Roman" w:hAnsi="Times New Roman" w:eastAsia="仿宋_GB2312" w:cs="Times New Roman" w:hint="default"/>
        </w:rPr>
        <w:t>审议通过</w:t>
      </w:r>
      <w:r>
        <w:rPr>
          <w:rStyle w:val="10"/>
          <w:sz w:val="32"/>
          <w:szCs w:val="32"/>
          <w:lang w:val="en-US"/>
          <w:rFonts w:ascii="Times New Roman" w:hAnsi="Times New Roman" w:eastAsia="仿宋_GB2312" w:cs="Times New Roman" w:hint="eastAsia"/>
        </w:rPr>
        <w:t>，现</w:t>
      </w:r>
      <w:r>
        <w:rPr>
          <w:rStyle w:val="10"/>
          <w:sz w:val="32"/>
          <w:szCs w:val="32"/>
          <w:rFonts w:ascii="Times New Roman" w:hAnsi="Times New Roman" w:eastAsia="仿宋_GB2312" w:cs="Times New Roman" w:hint="default"/>
        </w:rPr>
        <w:t>印发给你们，请</w:t>
      </w:r>
      <w:del w:id="8" w:author="张泽宇" w:date="2023-02-09T15:23:12Z">
        <w:r>
          <w:rPr>
            <w:rStyle w:val="10"/>
            <w:sz w:val="32"/>
            <w:szCs w:val="32"/>
            <w:rFonts w:ascii="Times New Roman" w:hAnsi="Times New Roman" w:eastAsia="仿宋_GB2312" w:cs="Times New Roman" w:hint="default"/>
          </w:rPr>
          <w:delText>按要求贯彻落实</w:delText>
        </w:r>
      </w:del>
      <w:ins w:id="9" w:author="张泽宇" w:date="2023-02-09T15:23:12Z">
        <w:r>
          <w:rPr>
            <w:rStyle w:val="10"/>
            <w:sz w:val="32"/>
            <w:szCs w:val="32"/>
            <w:rFonts w:ascii="Times New Roman" w:hAnsi="Times New Roman" w:eastAsia="仿宋_GB2312" w:cs="Times New Roman" w:hint="eastAsia"/>
          </w:rPr>
          <w:t>认真</w:t>
        </w:r>
      </w:ins>
      <w:ins w:id="10" w:author="张泽宇" w:date="2023-02-09T15:23:14Z">
        <w:r>
          <w:rPr>
            <w:rStyle w:val="10"/>
            <w:sz w:val="32"/>
            <w:szCs w:val="32"/>
            <w:rFonts w:ascii="Times New Roman" w:hAnsi="Times New Roman" w:eastAsia="仿宋_GB2312" w:cs="Times New Roman" w:hint="eastAsia"/>
          </w:rPr>
          <w:t>贯彻</w:t>
        </w:r>
      </w:ins>
      <w:ins w:id="11" w:author="张泽宇" w:date="2023-02-09T15:23:15Z">
        <w:r>
          <w:rPr>
            <w:rStyle w:val="10"/>
            <w:sz w:val="32"/>
            <w:szCs w:val="32"/>
            <w:rFonts w:ascii="Times New Roman" w:hAnsi="Times New Roman" w:eastAsia="仿宋_GB2312" w:cs="Times New Roman" w:hint="eastAsia"/>
          </w:rPr>
          <w:t>执行</w:t>
        </w:r>
      </w:ins>
      <w:r>
        <w:rPr>
          <w:rStyle w:val="10"/>
          <w:sz w:val="32"/>
          <w:szCs w:val="32"/>
          <w:rFonts w:ascii="Times New Roman" w:hAnsi="Times New Roman" w:eastAsia="仿宋_GB2312" w:cs="Times New Roman" w:hint="default"/>
        </w:rPr>
        <w:t>认真贯彻执行。</w:t>
      </w:r>
    </w:p>
    <w:p>
      <w:pPr>
        <w:tabs>
          <w:tab w:val="left" w:pos="7797"/>
        </w:tabs>
        <w:spacing w:afterAutospacing="false" w:beforeAutospacing="false" w:line="560" w:lineRule="exact"/>
        <w:rPr>
          <w:sz w:val="32"/>
          <w:szCs w:val="32"/>
          <w:rFonts w:ascii="Times New Roman" w:hAnsi="Times New Roman" w:eastAsia="仿宋" w:cs="Times New Roman" w:hint="default"/>
        </w:rPr>
      </w:pPr>
    </w:p>
    <w:p>
      <w:pPr>
        <w:tabs>
          <w:tab w:val="left" w:pos="7797"/>
        </w:tabs>
        <w:spacing w:afterAutospacing="false" w:beforeAutospacing="false" w:line="560" w:lineRule="exact"/>
        <w:ind w:firstLine="4640" w:firstLineChars="1450"/>
        <w:rPr>
          <w:sz w:val="32"/>
          <w:szCs w:val="32"/>
          <w:rFonts w:ascii="Times New Roman" w:hAnsi="Times New Roman" w:eastAsia="仿宋" w:cs="Times New Roman" w:hint="default"/>
        </w:rPr>
      </w:pPr>
    </w:p>
    <w:p>
      <w:pPr>
        <w:tabs>
          <w:tab w:val="left" w:pos="7797"/>
        </w:tabs>
        <w:spacing w:afterAutospacing="false" w:beforeAutospacing="false" w:line="560" w:lineRule="exact"/>
        <w:ind w:firstLine="4640" w:firstLineChars="1450"/>
        <w:rPr>
          <w:sz w:val="32"/>
          <w:szCs w:val="32"/>
          <w:rFonts w:ascii="Times New Roman" w:hAnsi="Times New Roman" w:eastAsia="仿宋" w:cs="Times New Roman" w:hint="default"/>
        </w:rPr>
      </w:pPr>
    </w:p>
    <w:p>
      <w:pPr>
        <w:tabs>
          <w:tab w:val="left" w:pos="7797"/>
        </w:tabs>
        <w:spacing w:afterAutospacing="false" w:beforeAutospacing="false" w:line="560" w:lineRule="exact"/>
        <w:ind w:firstLine="4800" w:firstLineChars="15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szCs w:val="32"/>
          <w:rFonts w:ascii="仿宋_GB2312" w:hAnsi="仿宋_GB2312" w:eastAsia="仿宋_GB2312" w:cs="仿宋_GB2312" w:hint="eastAsia"/>
        </w:rPr>
        <w:t>桦川县人民政府办公室</w:t>
      </w:r>
    </w:p>
    <w:p>
      <w:pPr>
        <w:spacing w:afterAutospacing="false" w:beforeAutospacing="false" w:line="560" w:lineRule="exact"/>
        <w:ind w:firstLine="5120" w:firstLineChars="1600"/>
        <w:rPr>
          <w:sz w:val="32"/>
          <w:szCs w:val="32"/>
          <w:rFonts w:ascii="Times New Roman" w:hAnsi="Times New Roman" w:eastAsia="仿宋_GB2312" w:cs="Times New Roman" w:hint="default"/>
        </w:rPr>
      </w:pPr>
      <w:r>
        <w:rPr>
          <w:sz w:val="32"/>
          <w:szCs w:val="32"/>
          <w:rFonts w:ascii="Times New Roman" w:hAnsi="Times New Roman" w:eastAsia="仿宋_GB2312" w:cs="Times New Roman" w:hint="default"/>
        </w:rPr>
        <w:t>202</w:t>
      </w:r>
      <w:r>
        <w:rPr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3</w:t>
      </w:r>
      <w:r>
        <w:rPr>
          <w:sz w:val="32"/>
          <w:szCs w:val="32"/>
          <w:rFonts w:ascii="Times New Roman" w:hAnsi="Times New Roman" w:eastAsia="仿宋_GB2312" w:cs="Times New Roman" w:hint="default"/>
        </w:rPr>
        <w:t>年</w:t>
      </w:r>
      <w:r>
        <w:rPr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2</w:t>
      </w:r>
      <w:r>
        <w:rPr>
          <w:sz w:val="32"/>
          <w:szCs w:val="32"/>
          <w:rFonts w:ascii="Times New Roman" w:hAnsi="Times New Roman" w:eastAsia="仿宋_GB2312" w:cs="Times New Roman" w:hint="default"/>
        </w:rPr>
        <w:t>月</w:t>
      </w:r>
      <w:r>
        <w:rPr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9</w:t>
      </w:r>
      <w:r>
        <w:rPr>
          <w:sz w:val="32"/>
          <w:szCs w:val="32"/>
          <w:rFonts w:ascii="Times New Roman" w:hAnsi="Times New Roman" w:eastAsia="仿宋_GB2312" w:cs="Times New Roman" w:hint="default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0" w:firstLineChars="0" w:left="0"/>
        <w:rPr>
          <w:b w:val="1"/>
          <w:bCs w:val="1"/>
          <w:spacing w:val="0"/>
          <w:sz w:val="44"/>
          <w:szCs w:val="44"/>
          <w:lang w:eastAsia="zh-CN"/>
          <w:rFonts w:ascii="Times New Roman" w:hAnsi="Times New Roman" w:eastAsia="宋体" w:cs="Times New Roman" w:hint="eastAsia"/>
        </w:rPr>
        <w:jc w:val="center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0" w:firstLineChars="0" w:left="0"/>
        <w:rPr>
          <w:b w:val="1"/>
          <w:bCs w:val="1"/>
          <w:spacing w:val="0"/>
          <w:sz w:val="44"/>
          <w:szCs w:val="44"/>
          <w:lang w:eastAsia="zh-CN"/>
          <w:rFonts w:ascii="Times New Roman" w:hAnsi="Times New Roman" w:eastAsia="宋体" w:cs="Times New Roman" w:hint="eastAsia"/>
        </w:rPr>
        <w:jc w:val="center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0" w:firstLineChars="0" w:left="0"/>
        <w:rPr>
          <w:b w:val="1"/>
          <w:bCs w:val="1"/>
          <w:spacing w:val="0"/>
          <w:sz w:val="44"/>
          <w:szCs w:val="44"/>
          <w:lang w:eastAsia="zh-CN"/>
          <w:rFonts w:ascii="Times New Roman" w:hAnsi="Times New Roman" w:eastAsia="宋体" w:cs="Times New Roman" w:hint="eastAsia"/>
        </w:rPr>
        <w:jc w:val="center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0" w:firstLineChars="0" w:left="0"/>
        <w:rPr>
          <w:b w:val="1"/>
          <w:bCs w:val="1"/>
          <w:spacing w:val="0"/>
          <w:sz w:val="44"/>
          <w:szCs w:val="44"/>
          <w:lang w:eastAsia="zh-CN"/>
          <w:rFonts w:ascii="Times New Roman" w:hAnsi="Times New Roman" w:eastAsia="宋体" w:cs="Times New Roman" w:hint="eastAsia"/>
        </w:rPr>
        <w:jc w:val="center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0" w:firstLineChars="0" w:left="0"/>
        <w:rPr>
          <w:b w:val="1"/>
          <w:bCs w:val="1"/>
          <w:spacing w:val="0"/>
          <w:sz w:val="44"/>
          <w:szCs w:val="44"/>
          <w:lang w:eastAsia="zh-CN"/>
          <w:rFonts w:ascii="Times New Roman" w:hAnsi="Times New Roman" w:eastAsia="宋体" w:cs="Times New Roman" w:hint="eastAsia"/>
        </w:rPr>
        <w:jc w:val="center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0" w:firstLineChars="0" w:left="0"/>
        <w:rPr>
          <w:b w:val="1"/>
          <w:bCs w:val="1"/>
          <w:spacing w:val="0"/>
          <w:sz w:val="44"/>
          <w:szCs w:val="44"/>
          <w:lang w:eastAsia="zh-CN"/>
          <w:rFonts w:ascii="Times New Roman" w:hAnsi="Times New Roman" w:eastAsia="宋体" w:cs="Times New Roman" w:hint="eastAsia"/>
        </w:rPr>
        <w:jc w:val="center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0" w:firstLineChars="0" w:left="0"/>
        <w:rPr>
          <w:b w:val="1"/>
          <w:bCs w:val="1"/>
          <w:spacing w:val="0"/>
          <w:sz w:val="44"/>
          <w:szCs w:val="44"/>
          <w:lang w:eastAsia="zh-CN"/>
          <w:rFonts w:ascii="Times New Roman" w:hAnsi="Times New Roman" w:eastAsia="宋体" w:cs="Times New Roman" w:hint="eastAsia"/>
        </w:rPr>
        <w:jc w:val="center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0" w:firstLineChars="0" w:left="0"/>
        <w:rPr>
          <w:b w:val="1"/>
          <w:bCs w:val="1"/>
          <w:spacing w:val="0"/>
          <w:sz w:val="44"/>
          <w:szCs w:val="44"/>
          <w:lang w:eastAsia="zh-CN"/>
          <w:rFonts w:ascii="Times New Roman" w:hAnsi="Times New Roman" w:eastAsia="宋体" w:cs="Times New Roman" w:hint="eastAsia"/>
        </w:rPr>
        <w:jc w:val="center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0" w:firstLineChars="0" w:left="0"/>
        <w:rPr>
          <w:b w:val="1"/>
          <w:bCs w:val="1"/>
          <w:spacing w:val="0"/>
          <w:sz w:val="44"/>
          <w:szCs w:val="44"/>
          <w:lang w:eastAsia="zh-CN"/>
          <w:rFonts w:ascii="Times New Roman" w:hAnsi="Times New Roman" w:eastAsia="宋体" w:cs="Times New Roman" w:hint="eastAsia"/>
        </w:rPr>
        <w:jc w:val="center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0" w:firstLineChars="0" w:left="0"/>
        <w:rPr>
          <w:b w:val="1"/>
          <w:bCs w:val="1"/>
          <w:spacing w:val="0"/>
          <w:sz w:val="44"/>
          <w:szCs w:val="44"/>
          <w:lang w:eastAsia="zh-CN"/>
          <w:rFonts w:ascii="Times New Roman" w:hAnsi="Times New Roman" w:eastAsia="宋体" w:cs="Times New Roman" w:hint="eastAsia"/>
        </w:rPr>
        <w:jc w:val="center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0" w:firstLineChars="0" w:left="0"/>
        <w:rPr>
          <w:b w:val="1"/>
          <w:bCs w:val="1"/>
          <w:spacing w:val="0"/>
          <w:sz w:val="44"/>
          <w:szCs w:val="44"/>
          <w:lang w:eastAsia="zh-CN"/>
          <w:rFonts w:ascii="Times New Roman" w:hAnsi="Times New Roman" w:eastAsia="宋体" w:cs="Times New Roman" w:hint="eastAsia"/>
        </w:rPr>
        <w:jc w:val="center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0" w:firstLineChars="0" w:left="0"/>
        <w:rPr>
          <w:b w:val="1"/>
          <w:bCs w:val="1"/>
          <w:spacing w:val="0"/>
          <w:sz w:val="44"/>
          <w:szCs w:val="44"/>
          <w:lang w:eastAsia="zh-CN"/>
          <w:rFonts w:ascii="Times New Roman" w:hAnsi="Times New Roman" w:eastAsia="宋体" w:cs="Times New Roman" w:hint="eastAsia"/>
        </w:rPr>
        <w:jc w:val="center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0" w:firstLineChars="0" w:left="0"/>
        <w:rPr>
          <w:b w:val="1"/>
          <w:bCs w:val="1"/>
          <w:spacing w:val="0"/>
          <w:sz w:val="44"/>
          <w:szCs w:val="44"/>
          <w:lang w:eastAsia="zh-CN"/>
          <w:ins w:id="12" w:author="张泽宇" w:date="2023-02-09T15:14:59Z"/>
          <w:rFonts w:ascii="Times New Roman" w:hAnsi="Times New Roman" w:eastAsia="宋体" w:cs="Times New Roman" w:hint="default"/>
        </w:rPr>
        <w:jc w:val="center"/>
      </w:pPr>
      <w:ins w:id="13" w:author="张泽宇" w:date="2023-02-09T15:14:43Z">
        <w:r>
          <w:rPr>
            <w:b w:val="1"/>
            <w:bCs w:val="1"/>
            <w:spacing w:val="0"/>
            <w:sz w:val="44"/>
            <w:szCs w:val="44"/>
            <w:lang w:val="en-US" w:eastAsia="zh-CN"/>
            <w:rFonts w:ascii="Times New Roman" w:hAnsi="Times New Roman" w:eastAsia="宋体" w:cs="Times New Roman" w:hint="eastAsia"/>
          </w:rPr>
          <w:t>关于</w:t>
        </w:r>
      </w:ins>
      <w:r>
        <w:rPr>
          <w:b w:val="1"/>
          <w:bCs w:val="1"/>
          <w:spacing w:val="0"/>
          <w:sz w:val="44"/>
          <w:szCs w:val="44"/>
          <w:lang w:eastAsia="zh-CN"/>
          <w:rFonts w:ascii="Times New Roman" w:hAnsi="Times New Roman" w:eastAsia="宋体" w:cs="Times New Roman" w:hint="eastAsia"/>
        </w:rPr>
        <w:t>促进</w:t>
      </w:r>
      <w:r>
        <w:rPr>
          <w:b w:val="1"/>
          <w:bCs w:val="1"/>
          <w:spacing w:val="0"/>
          <w:sz w:val="44"/>
          <w:szCs w:val="44"/>
          <w:lang w:eastAsia="zh-CN"/>
          <w:rFonts w:ascii="Times New Roman" w:hAnsi="Times New Roman" w:eastAsia="宋体" w:cs="Times New Roman" w:hint="default"/>
        </w:rPr>
        <w:t>全县经济运行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0" w:firstLineChars="0" w:left="0"/>
        <w:rPr>
          <w:b w:val="1"/>
          <w:bCs w:val="1"/>
          <w:spacing w:val="0"/>
          <w:sz w:val="44"/>
          <w:szCs w:val="44"/>
          <w:rFonts w:ascii="Times New Roman" w:hAnsi="Times New Roman" w:eastAsia="宋体" w:cs="Times New Roman" w:hint="default"/>
        </w:rPr>
        <w:jc w:val="center"/>
      </w:pPr>
      <w:r>
        <w:rPr>
          <w:b w:val="1"/>
          <w:bCs w:val="1"/>
          <w:spacing w:val="0"/>
          <w:sz w:val="44"/>
          <w:szCs w:val="44"/>
          <w:lang w:eastAsia="zh-CN"/>
          <w:rFonts w:ascii="Times New Roman" w:hAnsi="Times New Roman" w:eastAsia="宋体" w:cs="Times New Roman" w:hint="default"/>
        </w:rPr>
        <w:t>整体好转的若干政策措施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0" w:firstLineChars="0" w:left="0"/>
        <w:rPr>
          <w:spacing w:val="0"/>
          <w:sz w:val="32"/>
          <w:szCs w:val="32"/>
          <w:lang w:val="en-US" w:eastAsia="zh-CN"/>
          <w:rFonts w:ascii="Times New Roman" w:hAnsi="Times New Roman" w:eastAsia="仿宋" w:cs="Times New Roman" w:hint="default"/>
        </w:rPr>
        <w:jc w:val="left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按照省委十三届三次全会暨省委经济工作会议、市委十四届三次全会暨市委经济工作会议、县委十八届三次全会暨县委经济工作会议和省市县“两会”安排部署，为突出做好稳增长、稳就业、稳物价工作，提振市场信心，增强发展预期，全面开展“四大行动”，落实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26条措施，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推动经济运行整体好转。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numPr>
          <w:ilvl w:val="0"/>
          <w:numId w:val="0"/>
        </w:numPr>
        <w:spacing w:afterAutospacing="false" w:beforeAutospacing="false" w:line="600" w:lineRule="exact"/>
        <w:ind w:firstLine="640" w:firstLineChars="200" w:leftChars="0"/>
        <w:rPr>
          <w:rStyle w:val="8"/>
          <w:b w:val="0"/>
          <w:bCs w:val="1"/>
          <w:spacing w:val="0"/>
          <w:sz w:val="32"/>
          <w:szCs w:val="32"/>
          <w:rFonts w:ascii="Times New Roman" w:hAnsi="Times New Roman" w:eastAsia="黑体" w:cs="Times New Roman" w:hint="default"/>
        </w:rPr>
        <w:jc w:val="left"/>
      </w:pPr>
      <w:r>
        <w:rPr>
          <w:rStyle w:val="8"/>
          <w:b w:val="0"/>
          <w:bCs w:val="1"/>
          <w:spacing w:val="0"/>
          <w:sz w:val="32"/>
          <w:szCs w:val="32"/>
          <w:lang w:eastAsia="zh-CN"/>
          <w:rFonts w:ascii="Times New Roman" w:hAnsi="Times New Roman" w:eastAsia="黑体" w:cs="Times New Roman" w:hint="default"/>
        </w:rPr>
        <w:t>一、</w:t>
      </w:r>
      <w:r>
        <w:rPr>
          <w:rStyle w:val="8"/>
          <w:b w:val="0"/>
          <w:bCs w:val="1"/>
          <w:spacing w:val="0"/>
          <w:sz w:val="32"/>
          <w:szCs w:val="32"/>
          <w:rFonts w:ascii="Times New Roman" w:hAnsi="Times New Roman" w:eastAsia="黑体" w:cs="Times New Roman" w:hint="default"/>
        </w:rPr>
        <w:t>政策措施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1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冬闲变冬忙做实项目前期，在政府投资项目建设上，审批部门主动服务，持续开展敲门行动，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权限内的审批事项容缺受理、承诺审批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。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县级财政安排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500万元专项资金用于政府投资项目前期经费，加快推进项目前期手续办理，确保资金下达前达到招投标状态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；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对计划投资2000万元以上的政府投资项目，在3月底前完成项目前期、上半年开工建设的实施单位给予奖励。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〔县发展和改革局、县财政局会同有关部门按职责分工负责〕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2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全力推动招商项目迅速落地，高效统筹推进产业项目开工建设，推进部门安排专人推进前期手续，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审批事项全部代办帮办，组织建设单位提前做好备工备料、设备采购等各项准备工作，县级财政安排专项资金支持新开工产业项目前期工作，对上半年实现开工建设的产业项目予以奖励，项目计划投资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2000万元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-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5000万元的项目奖励3万元；5000万元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-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1亿元的项目奖励5万元；1亿元以上的项目奖励10万元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。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〔县经开区管委会、县发展和改革局、县财政局会同有关部门按职责分工负责〕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3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推进规上工业企业达产增产，对每季度实现工业产值1000万元及以上且同比增长15%及以上的稻米加工企业，给予增加值增量10%资金奖励；对电力企业产值同比增长5%，给予法人代表或领导班子（管理团队）工业增加值增量10%资金奖励；其他企业产值每月保持正增长且每季度同比增幅10%以上，给予增加值增量10%资金奖励；对每季度环比增长10%以上的工业企业，再奖励3万元。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〔县工信局会同有关部门按职责分工负责〕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4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将贷款周转金手续费由万分之1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5调整为万分之0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5，对于“专精特新”“小巨人”企业加大支持力度，免收手续费。执行期至2023年6月30日。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〔县工信局会同有关部门按职责分工负责〕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5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对实现工业增加值正增长的规上工业企业，按照缴纳工业用电费用较去年增加部分的10%给予企业补贴；实现工业增加值同比增长10%及以上的工业企业，按照缴纳工业用电费用较去年增加部分的20%给予企业补贴。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〔县工信局会同有关部门按职责分工负责〕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6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对上半年产值超1亿元且工业增加值同比增长10%以上的规上制造业企业，对实际使用贷款金额按中国人民银行公布的一年期贷款年化利率的50%，给予企业最高不超过50万元的贴息支持。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〔县工信局会同有关部门按职责分工负责〕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7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大力支持米糠产业发展，对规上米糠油脂加工生产企业，每季度实现工业增加值正增长且全年增幅同比增长10%及以上的，按照增加值增量的3%给予资金奖励。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〔县工信局会同有关部门按职责分工负责〕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8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强化全县各级领导包联企业工作，通过现场走访、座谈调研、视频连线等方式与包联企业进行有效对接，及时帮助企业解决生产运行中遇到的各种问题和困难。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〔县工信局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eastAsia"/>
        </w:rPr>
        <w:t>、县营商局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会同有关部门按职责分工负责〕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9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全县发放政府消费券100万元。重点支持超市、餐饮、农产品等商贸企业，积极谋划经济增长具有较大正向拉动作用的促消费活动，把握重要消费节点，参与“爱尚三江”系列促消费活动，引领消费热潮，促进消费品市场加快复苏。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〔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县商务局、县财政局会同有关部门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10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对符合条件的年度新增批发、零售、住宿、餐饮限上企业每户享受上级奖励资金30万元，县财政再奖励10万元。新升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限企业保持稳定运行2年以上。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〔县商务局、县财政局会同有关部门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按职责分工负责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11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恢复城市“烟火气”，鼓励早市、夜经济、路边摊等划定指定区域发展，免收各种费用，极力为本地商贸企业及市场主体开展各种促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消费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活动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提供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场地、服务等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，有计划地开展各类商贸活动，不断增强市场活力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。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〔县城管大队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、县商务局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会同有关部门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按职责分工负责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12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加大“引客入县”旅游支持力度，县内旅行社组团外省游客来我县旅游达到50人以上，停留1天以上，并提供文明服务、承诺守信，无旅游投诉的，每人每天奖励10元，同一旅行社奖励额度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eastAsia"/>
        </w:rPr>
        <w:t>当日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最高不超过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2万元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；年度内旅行社接待县域外到我县旅游的游客累计达到5000人以上，且文明服务、承诺守信的给予2万元奖励；由旅游行业管理部门设立旅游专项理赔金，对认定的涉旅投诉进行先行赔付。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〔县文体广电和旅游局、县财政局按职责分工负责〕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1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3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支持电商企业加快发展，对新增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升限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的电商企业，奖励资金10万元，新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升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限企业保持稳定运行2年以上。对电商企业销售本地实物类商品网络零售额达到500万元以上，增幅达到10%以上且在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县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内入统纳税的，按新增网络零售额2%给予奖励，最高奖励10万元。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〔县商务局、县财政局会同有关部门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按职责分工负责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1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4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对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首次实现外贸进出口业务，且年进出口贸易额在200万元以上的县属企业，奖励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资金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10万元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eastAsia"/>
        </w:rPr>
        <w:t>；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对年度新增进出口额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2000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万元（含）以上的，增量部分每1000万元给予1万元奖励，现有企业最高奖励40万元，当年新引入企业最高奖励50万元，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执行期至2023年6月30日。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〔县商务局、县财政局会同有关部门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按职责分工负责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15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鼓励金融机构为“保交楼”专项借款项目提供新增配套融资支持。当新建商品住宅销售价格同环比连续3个月下降时，实施阶段性维持、下调或取消首套房贷利率下限政策。推行“带押过户”模式，活跃二手房交易市场。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〔县住建局、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人民银行桦川县支行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、县自然资源局会同有关部门按职责分工负责〕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16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对外县（市）居民（含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在外地市工作5年以上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的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我县居民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）给予150元/平方米的购房补贴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，每套补贴总额不超过2万元；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在我县工作的人才，全日制本科毕业生给予200元/平方米的购房补贴，每套住房补贴总额不超过3万元；硕士研究生给予250元/平方米的购房补贴，每套住房补贴总额不超过4万元；博士研究生给予350元/平方米的购房补贴，每套住房补贴总额不超过5万元；现役、退役军人，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每平方米补贴1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5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0元，每套补贴总额不超过2万元。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执行期至2023年12月31日。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〔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县住建局、县财政局会同有关部门按职责分工负责〕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17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对信用评价等级为3A的房地产诚信企业，城市基础设施配套费可调整至项目验收后，从商品房预售资金监管账户中扣除；允许房地产开发企业使用银行保函代替商品房预售重点监管资金，提高资金使用灵活度。已建未售的非住宅用房（含商业办公、营业性商业用房），具备变更条件的，经申请批准可变更为商品住房或企业自持租赁住房。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〔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县住建局、县财政局会同有关部门按职责分工负责〕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18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在建项目阶段性缓交工程质量保证金，自应缴之日缓交一个季度，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到期后企业应当及时补缴，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建设单位不得以扣留工程款等方式收取工程质量保证金，执行期至2023年12月31日。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〔县住建局会同有关部门按职责分工负责〕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19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市场监管部门所属检验检测机构减半收取个体工商户电梯、锅炉、锅炉水（介）质特种设备检验检测费用，执行期至2023年12月31日。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〔县市场监管局会同有关部门按职责分工负责〕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20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将政府采购工程面向中小微企业的预留份额由30%提高至40%以上，提高政府采购首付款比例等政策延续到2023年12月31日。对中小微企业的首付款比例由合同总额的30%以上提高到50%以上，对小微企业的首付款比例由合同总额的50%以上提高到70%以上。政府采购面向小微企业的价格扣除比例由10%提高到20%。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〔县财政局会同有关部门按职责分工负责〕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21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向县域两家地方法人金融机构（桦川县农村信用合作联社和桦川融兴村镇银行）发放年利率2%的低成本资金，鼓励两家地方法人金融机构加大“三农”领域、普惠小微领域信贷投放，引导“三农”领域、普惠小微领域信贷投放主体平均利率降至5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5%以下。向商业银行发放支持企业进行票据融资的优惠资金，年利率2%。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〔人民银行桦川县支行会同有关部门按职责分工负责〕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2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2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对2022年4季度到期的、因疫情影响暂时遇困的小微企业贷款，鼓励银行业金融机构与借款人按市场化原则协商延期还本付息，延期贷款免收罚息，还本付息日期原则上最长延至2023年6月30日。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〔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人民银行桦川县支行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会同有关部门按职责分工负责〕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23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按照市场化、法治化原则，对符合条件的存量“双稳基金”担保贷款继续实施阶段性延期还本，申请时限延长至2024年1月31日。对符合政策要求的重点支持对象继续发放“双稳基金”担保贷款，贷款投放期延长至2023年5月31日。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〔县财政局、金融服务中心、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人民银行桦川县支行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会同各银行按职责分工负责〕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2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4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对月销售额10万元以下（含本数）的增值税小规模纳税人，免征增值税，对增值税小规模纳税人适用3%征收率的应税销售收入，减按1%征收率征收增值税，适用3%预征率的预缴增值税项目，减按1%预征率预缴增值税，执行期2023年1月1日至2023年12月31日。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〔县税务局、县财政局会同有关部门按职责分工负责〕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25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支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持畜牧产业发展，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能繁母牛、母羊、母猪及年提供仔猪、出栏肥猪达到规定标准的，分别一次性奖</w:t>
      </w:r>
      <w:r>
        <w:rPr>
          <w:color w:val="000000"/>
          <w:highlight w:val="none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励30</w:t>
      </w:r>
      <w:r>
        <w:rPr>
          <w:color w:val="000000"/>
          <w:highlight w:val="none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万元</w:t>
      </w:r>
      <w:r>
        <w:rPr>
          <w:color w:val="000000"/>
          <w:highlight w:val="none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-50万元，每个规模厂最高奖励100</w:t>
      </w:r>
      <w:r>
        <w:rPr>
          <w:color w:val="000000"/>
          <w:highlight w:val="none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万元</w:t>
      </w:r>
      <w:r>
        <w:rPr>
          <w:color w:val="000000"/>
          <w:highlight w:val="none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-200万元；禽类年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饲养量达到规定标准的，每个单元一次性奖励100万元，每个规模厂最高奖励200万元；年屠宰生猪、肉鸭等达到规定标准的，分别一次性奖励100万元，每个规模厂最高奖励200万元。各级奖励资金不重叠，执行期至2023年12月31日。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〔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县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农业农村局、县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财政局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会同有关部门按职责分工负责〕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600" w:lineRule="exact"/>
        <w:ind w:firstLine="640" w:firstLineChars="200"/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</w:pP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26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支持发展绿色循环农业，推进特色经济作物高质量发展。对2023年1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-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4月份发展棚室果蔬生产规模500平方米以上的经营主体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供热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每平方米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补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贴2元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；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对发展一年生中草药种植的，每亩补贴200元；对建设中草药苗圃并开展育苗的，每平方米补贴2元；对新发展食用菌生产的，每袋补贴0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5元；对发展稻渔综合种养的新型农业经营主体，免费提供鱼苗。各级补贴资金不重叠，执行期至2023年12月31日。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〔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县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农业农村局、县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财政局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会同有关部门按职责分工负责〕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numPr>
          <w:ilvl w:val="0"/>
          <w:numId w:val="0"/>
        </w:numPr>
        <w:spacing w:afterAutospacing="false" w:beforeAutospacing="false" w:line="600" w:lineRule="exact"/>
        <w:ind w:firstLine="640" w:firstLineChars="200"/>
        <w:rPr>
          <w:rStyle w:val="8"/>
          <w:b w:val="0"/>
          <w:bCs w:val="1"/>
          <w:color w:val="auto"/>
          <w:spacing w:val="0"/>
          <w:sz w:val="32"/>
          <w:szCs w:val="32"/>
          <w:lang w:eastAsia="zh-CN"/>
          <w:rFonts w:ascii="Times New Roman" w:hAnsi="Times New Roman" w:eastAsia="黑体" w:cs="Times New Roman" w:hint="default"/>
        </w:rPr>
        <w:jc w:val="left"/>
      </w:pPr>
      <w:r>
        <w:rPr>
          <w:rStyle w:val="8"/>
          <w:b w:val="0"/>
          <w:bCs w:val="1"/>
          <w:color w:val="auto"/>
          <w:spacing w:val="0"/>
          <w:sz w:val="32"/>
          <w:szCs w:val="32"/>
          <w:lang w:eastAsia="zh-CN"/>
          <w:rFonts w:ascii="Times New Roman" w:hAnsi="Times New Roman" w:eastAsia="黑体" w:cs="Times New Roman" w:hint="default"/>
        </w:rPr>
        <w:t>二、</w:t>
      </w:r>
      <w:r>
        <w:rPr>
          <w:rStyle w:val="8"/>
          <w:b w:val="0"/>
          <w:bCs w:val="1"/>
          <w:color w:val="auto"/>
          <w:spacing w:val="0"/>
          <w:sz w:val="32"/>
          <w:szCs w:val="32"/>
          <w:lang w:val="en-US" w:eastAsia="zh-CN"/>
          <w:rFonts w:ascii="Times New Roman" w:hAnsi="Times New Roman" w:eastAsia="黑体" w:cs="Times New Roman" w:hint="eastAsia"/>
        </w:rPr>
        <w:t>工作</w:t>
      </w:r>
      <w:r>
        <w:rPr>
          <w:rStyle w:val="8"/>
          <w:b w:val="0"/>
          <w:bCs w:val="1"/>
          <w:color w:val="auto"/>
          <w:spacing w:val="0"/>
          <w:sz w:val="32"/>
          <w:szCs w:val="32"/>
          <w:lang w:eastAsia="zh-CN"/>
          <w:rFonts w:ascii="Times New Roman" w:hAnsi="Times New Roman" w:eastAsia="黑体" w:cs="Times New Roman" w:hint="default"/>
        </w:rPr>
        <w:t>措施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after="0" w:afterAutospacing="false" w:beforeAutospacing="false" w:line="580" w:lineRule="exact"/>
        <w:rPr>
          <w:color w:val="auto"/>
          <w:kern w:val="2"/>
          <w:sz w:val="32"/>
          <w:szCs w:val="32"/>
          <w:lang w:val="en-US" w:eastAsia="zh-CN" w:bidi="ar-SA"/>
          <w:rFonts w:ascii="Times New Roman" w:hAnsi="Times New Roman" w:eastAsia="仿宋_GB2312" w:cs="Times New Roman" w:hint="default"/>
        </w:rPr>
      </w:pPr>
      <w:r>
        <w:rPr>
          <w:rStyle w:val="8"/>
          <w:b w:val="0"/>
          <w:bCs w:val="1"/>
          <w:color w:val="auto"/>
          <w:spacing w:val="0"/>
          <w:sz w:val="32"/>
          <w:szCs w:val="32"/>
          <w:lang w:val="en-US" w:eastAsia="zh-CN"/>
          <w:rFonts w:ascii="Times New Roman" w:hAnsi="Times New Roman" w:eastAsia="黑体" w:cs="Times New Roman" w:hint="default"/>
        </w:rPr>
        <w:t xml:space="preserve">    </w:t>
      </w:r>
      <w:r>
        <w:rPr>
          <w:color w:val="auto"/>
          <w:kern w:val="2"/>
          <w:sz w:val="32"/>
          <w:szCs w:val="32"/>
          <w:lang w:val="en-US" w:eastAsia="zh-CN" w:bidi="ar-SA"/>
          <w:rFonts w:ascii="Times New Roman" w:hAnsi="Times New Roman" w:eastAsia="仿宋_GB2312" w:cs="Times New Roman" w:hint="default"/>
        </w:rPr>
        <w:t>为更好落实省、市、县政策措施，在全县范围内开展“四大行动”，确保更多</w:t>
      </w:r>
      <w:r>
        <w:rPr>
          <w:color w:val="auto"/>
          <w:kern w:val="2"/>
          <w:sz w:val="32"/>
          <w:szCs w:val="32"/>
          <w:lang w:val="en-US" w:eastAsia="zh-CN" w:bidi="ar-SA"/>
          <w:rFonts w:ascii="Times New Roman" w:hAnsi="Times New Roman" w:eastAsia="仿宋_GB2312" w:cs="Times New Roman" w:hint="eastAsia"/>
        </w:rPr>
        <w:t>企业、</w:t>
      </w:r>
      <w:r>
        <w:rPr>
          <w:color w:val="auto"/>
          <w:kern w:val="2"/>
          <w:sz w:val="32"/>
          <w:szCs w:val="32"/>
          <w:lang w:val="en-US" w:eastAsia="zh-CN" w:bidi="ar-SA"/>
          <w:rFonts w:ascii="Times New Roman" w:hAnsi="Times New Roman" w:eastAsia="仿宋_GB2312" w:cs="Times New Roman" w:hint="default"/>
        </w:rPr>
        <w:t>市场主体和群众享受到“真金白银”的政策红利。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580" w:lineRule="exact"/>
        <w:ind w:firstLine="643" w:firstLineChars="200"/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</w:pPr>
      <w:r>
        <w:rPr>
          <w:b w:val="1"/>
          <w:bCs w:val="1"/>
          <w:color w:val="auto"/>
          <w:sz w:val="32"/>
          <w:szCs w:val="32"/>
          <w:lang w:val="en-US" w:eastAsia="zh-CN"/>
          <w:rFonts w:ascii="Times New Roman" w:hAnsi="Times New Roman" w:eastAsia="楷体_GB2312" w:cs="Times New Roman" w:hint="default"/>
        </w:rPr>
        <w:t>（</w:t>
      </w:r>
      <w:r>
        <w:rPr>
          <w:b w:val="1"/>
          <w:bCs w:val="1"/>
          <w:color w:val="auto"/>
          <w:sz w:val="32"/>
          <w:szCs w:val="32"/>
          <w:lang w:eastAsia="zh-CN"/>
          <w:rFonts w:ascii="Times New Roman" w:hAnsi="Times New Roman" w:eastAsia="楷体_GB2312" w:cs="Times New Roman" w:hint="default"/>
        </w:rPr>
        <w:t>一）全面开展“</w:t>
      </w:r>
      <w:r>
        <w:rPr>
          <w:b w:val="1"/>
          <w:bCs w:val="1"/>
          <w:color w:val="auto"/>
          <w:sz w:val="32"/>
          <w:szCs w:val="32"/>
          <w:lang w:eastAsia="zh-CN"/>
          <w:rFonts w:ascii="Times New Roman" w:hAnsi="Times New Roman" w:eastAsia="楷体_GB2312" w:cs="Times New Roman" w:hint="eastAsia"/>
        </w:rPr>
        <w:t>干部</w:t>
      </w:r>
      <w:r>
        <w:rPr>
          <w:b w:val="1"/>
          <w:bCs w:val="1"/>
          <w:color w:val="auto"/>
          <w:sz w:val="32"/>
          <w:szCs w:val="32"/>
          <w:lang w:eastAsia="zh-CN"/>
          <w:rFonts w:ascii="Times New Roman" w:hAnsi="Times New Roman" w:eastAsia="楷体_GB2312" w:cs="Times New Roman" w:hint="default"/>
        </w:rPr>
        <w:t>大走访”行动。</w:t>
      </w:r>
      <w:r>
        <w:rPr>
          <w:color w:val="auto"/>
          <w:sz w:val="32"/>
          <w:szCs w:val="32"/>
          <w:lang w:eastAsia="zh-CN"/>
          <w:rFonts w:ascii="Times New Roman" w:hAnsi="Times New Roman" w:eastAsia="仿宋_GB2312" w:cs="Times New Roman" w:hint="default"/>
        </w:rPr>
        <w:t>县处级领导、机关干部充分发挥领导包联机制和服务企业专员作用，持续开展“走千企访万户”活动，每半月至少深入包联企业和项目现场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1次，</w:t>
      </w:r>
      <w:r>
        <w:rPr>
          <w:color w:val="auto"/>
          <w:sz w:val="32"/>
          <w:szCs w:val="32"/>
          <w:lang w:eastAsia="zh-CN"/>
          <w:rFonts w:ascii="Times New Roman" w:hAnsi="Times New Roman" w:eastAsia="仿宋_GB2312" w:cs="Times New Roman" w:hint="default"/>
        </w:rPr>
        <w:t>对照省、市、县推动经济恢复增长政策措施，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摸清企业和项目现状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、存在问题、享受政策的堵点等内容。坚持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问题导向，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逐个企业和项目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建立推进台账，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定期与企业</w:t>
      </w:r>
      <w:r>
        <w:rPr>
          <w:color w:val="auto"/>
          <w:sz w:val="32"/>
          <w:szCs w:val="32"/>
          <w:lang w:eastAsia="zh-CN"/>
          <w:rFonts w:ascii="Times New Roman" w:hAnsi="Times New Roman" w:eastAsia="仿宋_GB2312" w:cs="Times New Roman" w:hint="default"/>
        </w:rPr>
        <w:t>梳理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推进，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切实解决一批制约发展的难题，</w:t>
      </w:r>
      <w:r>
        <w:rPr>
          <w:color w:val="auto"/>
          <w:sz w:val="32"/>
          <w:szCs w:val="32"/>
          <w:lang w:eastAsia="zh-CN"/>
          <w:rFonts w:ascii="Times New Roman" w:hAnsi="Times New Roman" w:eastAsia="仿宋_GB2312" w:cs="Times New Roman" w:hint="default"/>
        </w:rPr>
        <w:t>用“不断档、不降温、不打折”的贴心暖心服务，增强企业、个体工商户等市场主体发展的信心和决心。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580" w:lineRule="exact"/>
        <w:ind w:firstLine="643" w:firstLineChars="200"/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</w:pPr>
      <w:r>
        <w:rPr>
          <w:b w:val="1"/>
          <w:bCs w:val="1"/>
          <w:color w:val="auto"/>
          <w:sz w:val="32"/>
          <w:szCs w:val="32"/>
          <w:lang w:val="en-US" w:eastAsia="zh-CN"/>
          <w:rFonts w:ascii="Times New Roman" w:hAnsi="Times New Roman" w:eastAsia="楷体_GB2312" w:cs="Times New Roman" w:hint="default"/>
        </w:rPr>
        <w:t>（</w:t>
      </w:r>
      <w:r>
        <w:rPr>
          <w:b w:val="1"/>
          <w:bCs w:val="1"/>
          <w:color w:val="auto"/>
          <w:sz w:val="32"/>
          <w:szCs w:val="32"/>
          <w:lang w:eastAsia="zh-CN"/>
          <w:rFonts w:ascii="Times New Roman" w:hAnsi="Times New Roman" w:eastAsia="楷体_GB2312" w:cs="Times New Roman" w:hint="default"/>
        </w:rPr>
        <w:t>二）全面开展“</w:t>
      </w:r>
      <w:r>
        <w:rPr>
          <w:b w:val="1"/>
          <w:bCs w:val="1"/>
          <w:color w:val="auto"/>
          <w:sz w:val="32"/>
          <w:szCs w:val="32"/>
          <w:lang w:eastAsia="zh-CN"/>
          <w:rFonts w:ascii="Times New Roman" w:hAnsi="Times New Roman" w:eastAsia="楷体_GB2312" w:cs="Times New Roman" w:hint="eastAsia"/>
        </w:rPr>
        <w:t>惠企</w:t>
      </w:r>
      <w:r>
        <w:rPr>
          <w:b w:val="1"/>
          <w:bCs w:val="1"/>
          <w:color w:val="auto"/>
          <w:sz w:val="32"/>
          <w:szCs w:val="32"/>
          <w:lang w:eastAsia="zh-CN"/>
          <w:rFonts w:ascii="Times New Roman" w:hAnsi="Times New Roman" w:eastAsia="楷体_GB2312" w:cs="Times New Roman" w:hint="default"/>
        </w:rPr>
        <w:t>大讲堂”行动。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行业部门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要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紧紧围绕省、市、县出台的推动经济恢复增长政策措施，在全县范围内开展机关干部政策措施业务培训，提升干部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对政策的理解和把握能力，更好地与企业一道研究兑现政策。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全县机关干部结合“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干部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大走访”行动，深入企业、个体工商户等市场主体，通过多种方式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反复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开展政策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解读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，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逐个企业解读清楚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可享受的政策和申报流程，提高从业人员业务水平，推动各类市场主体对政策应知尽知、应享尽享。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580" w:lineRule="exact"/>
        <w:ind w:firstLine="643" w:firstLineChars="200"/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楷体_GB2312" w:cs="Times New Roman" w:hint="default"/>
        </w:rPr>
        <w:t>（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楷体_GB2312" w:cs="Times New Roman" w:hint="default"/>
        </w:rPr>
        <w:t>三）全面开展“政策大落实”行动。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各行业部门成立政策落实推进专班，安排专人对接服务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企业和市场主体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，发改局对接项目单位、工信局对接工业企业、商务局对接商贸企业、住建局对接房地产开发企业等，聚焦资金补贴、消费促销、金融支持等政策要点，逐家逐户再走访，进一步梳理企业政策知晓、申报和落实情况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，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让政策文件的“白纸黑字”真正变成援企惠民的“真金白银”。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580" w:lineRule="exact"/>
        <w:ind w:firstLine="643" w:firstLineChars="200"/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</w:pP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楷体_GB2312" w:cs="Times New Roman" w:hint="default"/>
        </w:rPr>
        <w:t>（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楷体_GB2312" w:cs="Times New Roman" w:hint="default"/>
        </w:rPr>
        <w:t>四）全面开展“助企大服务”行动。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发挥好12345政务服务便民热线、企业问题诉求热线、网上政策信息发布和政务平台“三个渠道”作用，各行业部门主动协调解决企业反映的问题。充分发挥政务服务网作用，大力推行“网上办”，让更多涉企高频业务实现全流程不见面办理，特别是项目手续办理过程中，对申请材料、证明材料能减则减、能免则免，尽最大努力为企业发展创造良好条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numPr>
          <w:ilvl w:val="0"/>
          <w:numId w:val="0"/>
        </w:numPr>
        <w:spacing w:afterAutospacing="false" w:beforeAutospacing="false" w:line="580" w:lineRule="exact"/>
        <w:ind w:firstLine="640" w:firstLineChars="200" w:left="0"/>
        <w:rPr>
          <w:b w:val="0"/>
          <w:bCs w:val="0"/>
          <w:i w:val="0"/>
          <w:iCs w:val="0"/>
          <w:color w:val="auto"/>
          <w:spacing w:val="0"/>
          <w:kern w:val="2"/>
          <w:sz w:val="32"/>
          <w:szCs w:val="32"/>
          <w:lang w:val="en-US" w:eastAsia="zh-CN" w:bidi="ar-SA"/>
          <w:shd w:val="clear" w:fill="FFFFFF"/>
          <w:rFonts w:ascii="Times New Roman" w:hAnsi="Times New Roman" w:eastAsia="仿宋" w:cs="Times New Roman" w:hint="default"/>
        </w:rPr>
        <w:jc w:val="left"/>
      </w:pPr>
      <w:r>
        <w:rPr>
          <w:b w:val="0"/>
          <w:bCs w:val="0"/>
          <w:i w:val="0"/>
          <w:iCs w:val="0"/>
          <w:color w:val="auto"/>
          <w:spacing w:val="0"/>
          <w:kern w:val="2"/>
          <w:sz w:val="32"/>
          <w:szCs w:val="32"/>
          <w:lang w:val="en-US" w:eastAsia="zh-CN" w:bidi="ar-SA"/>
          <w:shd w:val="clear" w:fill="FFFFFF"/>
          <w:rFonts w:ascii="Times New Roman" w:hAnsi="Times New Roman" w:eastAsia="黑体" w:cs="Times New Roman" w:hint="default"/>
        </w:rPr>
        <w:t>三、保障措施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580" w:lineRule="exact"/>
        <w:ind w:firstLine="643" w:firstLineChars="200"/>
        <w:rPr>
          <w:color w:val="auto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楷体_GB2312" w:cs="Times New Roman" w:hint="default"/>
        </w:rPr>
        <w:t>（一）强化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楷体_GB2312" w:cs="Times New Roman" w:hint="eastAsia"/>
        </w:rPr>
        <w:t>责任落实</w:t>
      </w: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楷体_GB2312" w:cs="Times New Roman" w:hint="default"/>
        </w:rPr>
        <w:t>。</w:t>
      </w:r>
      <w:r>
        <w:rPr>
          <w:color w:val="auto"/>
          <w:sz w:val="32"/>
          <w:szCs w:val="32"/>
          <w:lang w:eastAsia="zh-CN"/>
          <w:rFonts w:ascii="Times New Roman" w:hAnsi="Times New Roman" w:eastAsia="仿宋_GB2312" w:cs="Times New Roman" w:hint="default"/>
        </w:rPr>
        <w:t>各牵头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部门要将落实政策措施纳入“四个体系”统筹推进，明确责任领导和责任人，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针对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“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干部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大走访”行动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中建立的推进台账，逐个问题明确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工作内容、具体措施、阶段目标，倒排工期，严格按照时间节点对标对表推进。统计局及行业部门要核实好基础数据，确保各项数据真实有效。财政局、审计局等部门要做好奖补资金和政策的监管审核，确保市场主体依法依规享受各类政策措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580" w:lineRule="exact"/>
        <w:ind w:firstLine="643" w:firstLineChars="200"/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</w:pP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楷体_GB2312" w:cs="Times New Roman" w:hint="default"/>
        </w:rPr>
        <w:t>（二）细化政策落实。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各部门要结合本行业、本领域实际，细化研究政策措施，制定落实方案和实施细则，加快推进各项政策落地见效。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针对带动性强、成长性好、契合国省发展方向的企业和项目，按照既定执行标准，一企一策帮助企业制定争取享受政策的方案，强化政策对全县经济运行整体好转的促进作用。</w:t>
      </w:r>
      <w:r>
        <w:rPr>
          <w:color w:val="auto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本政策措施所有数据认定以统计部门及行业主管部门数据为准。县级奖补政策不能覆盖的市场主体，符合条件的可享受省市奖补政策，</w:t>
      </w:r>
      <w:r>
        <w:rPr>
          <w:color w:val="auto"/>
          <w:sz w:val="32"/>
          <w:szCs w:val="32"/>
          <w:lang w:eastAsia="zh-CN"/>
          <w:rFonts w:ascii="Times New Roman" w:hAnsi="Times New Roman" w:eastAsia="仿宋_GB2312" w:cs="Times New Roman" w:hint="default"/>
        </w:rPr>
        <w:t>省市县奖补政策按“就高不重复”的原则兑现。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580" w:lineRule="exact"/>
        <w:ind w:firstLine="643" w:firstLineChars="200"/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</w:pP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楷体_GB2312" w:cs="Times New Roman" w:hint="default"/>
        </w:rPr>
        <w:t>（三）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楷体_GB2312" w:cs="Times New Roman" w:hint="eastAsia"/>
        </w:rPr>
        <w:t>深化</w:t>
      </w:r>
      <w:r>
        <w:rPr>
          <w:b w:val="1"/>
          <w:bCs w:val="1"/>
          <w:color w:val="000000"/>
          <w:sz w:val="32"/>
          <w:szCs w:val="32"/>
          <w:lang w:val="en-US" w:eastAsia="zh-CN"/>
          <w:rFonts w:ascii="Times New Roman" w:hAnsi="Times New Roman" w:eastAsia="楷体_GB2312" w:cs="Times New Roman" w:hint="default"/>
        </w:rPr>
        <w:t>作风建设。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相关部门要把落实各级政策措施作为检验能力作风的试金石，全体党员干部要坚持到一线宣传政策、服务企业、解决问题。职能部门要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坚持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“马上就办、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事不过夜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”的工作作风，</w:t>
      </w:r>
      <w:r>
        <w:rPr>
          <w:color w:val="000000"/>
          <w:sz w:val="32"/>
          <w:szCs w:val="32"/>
          <w:lang w:eastAsia="zh-CN"/>
          <w:rFonts w:ascii="Times New Roman" w:hAnsi="Times New Roman" w:eastAsia="仿宋_GB2312" w:cs="Times New Roman" w:hint="default"/>
        </w:rPr>
        <w:t>最大限度压缩受理时间、缩减工作流程，确保政策措施“直达快享”“免申即享”，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以作风转变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力促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营商环境优化。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textAlignment w:val="auto"/>
        <w:snapToGrid w:val="0"/>
        <w:spacing w:afterAutospacing="false" w:beforeAutospacing="false" w:line="580" w:lineRule="exact"/>
        <w:ind w:firstLine="643" w:firstLineChars="200"/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</w:pPr>
      <w:r>
        <w:rPr>
          <w:b w:val="1"/>
          <w:bCs w:val="1"/>
          <w:color w:val="000000"/>
          <w:sz w:val="32"/>
          <w:szCs w:val="32"/>
          <w:lang w:eastAsia="zh-CN"/>
          <w:rFonts w:ascii="Times New Roman" w:hAnsi="Times New Roman" w:eastAsia="楷体_GB2312" w:cs="Times New Roman" w:hint="default"/>
        </w:rPr>
        <w:t>（四）持续跟踪问效。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县委、县政府督查室将省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市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eastAsia"/>
        </w:rPr>
        <w:t>、</w:t>
      </w:r>
      <w:r>
        <w:rPr>
          <w:color w:val="000000"/>
          <w:sz w:val="32"/>
          <w:szCs w:val="32"/>
          <w:lang w:val="en-US" w:eastAsia="zh-CN"/>
          <w:rFonts w:ascii="Times New Roman" w:hAnsi="Times New Roman" w:eastAsia="仿宋_GB2312" w:cs="Times New Roman" w:hint="default"/>
        </w:rPr>
        <w:t>县政策措施落实情况纳入重点督办事项，每周晒成绩、对台账、找不足，形成比学赶超、争先晋位态势。发挥全县目标责任考核“指挥棒”作用，考核结果作为评先晋优、干部任用的重要依据。县纪检、组织、宣传、审计部门要全程跟踪问效，对政策落实缓慢或执行不力的及时通报，督促整改；对政策落实得力的要树立正面典型，加大宣传和奖励力度。</w:t>
      </w:r>
    </w:p>
    <w:sectPr>
      <w:footerReference r:id="rId4" w:type="default"/>
      <w:docGrid w:type="lines" w:linePitch="312" w:charSpace="0"/>
      <w:pgSz w:w="11906" w:h="16838"/>
      <w:pgMar w:top="1417" w:right="1417" w:bottom="1417" w:left="1417" w:header="851" w:footer="992" w:gutter="0"/>
      <w:pgNumType w:fmt="numberInDash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y="0" x="0"/>
              <mc:AlternateContent>
                <mc:Choice Requires="wp14">
                  <wp:positionH relativeFrom="margin">
                    <wp:align>center</wp:align>
                  </wp:positionH>
                </mc:Choice>
              </mc:AlternateContent>
              <wp:positionV relativeFrom="paragraph">
                <wp:posOffset>0</wp:posOffset>
              </wp:positionV>
              <wp:extent cy="1828800" cx="1828800"/>
              <wp:effectExtent b="0" r="0" t="0" l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xmlns:a="http://schemas.openxmlformats.org/drawingml/2006/main" txBox="1"/>
                    <wps:spPr>
                      <a:xfrm>
                        <a:off y="0" x="0"/>
                        <a:ext cy="1828800" cx="1828800"/>
                      </a:xfrm>
                      <a:prstGeom prst="rect"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44"/>
                              <w:rFonts w:ascii="Times New Roman" w:hAnsi="Times New Roman" w:cs="Times New Roman" w:hint="default"/>
                            </w:rPr>
                          </w:pPr>
                          <w:r>
                            <w:rPr>
                              <w:sz w:val="28"/>
                              <w:szCs w:val="44"/>
                              <w:rFonts w:ascii="Times New Roman" w:hAnsi="Times New Roman" w:cs="Times New Roman" w:hint="default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  <w:rFonts w:ascii="Times New Roman" w:hAnsi="Times New Roman" w:cs="Times New Roman" w:hint="default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  <w:rFonts w:ascii="Times New Roman" w:hAnsi="Times New Roman" w:cs="Times New Roman" w:hint="default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  <w:rFonts w:ascii="Times New Roman" w:hAnsi="Times New Roman" w:cs="Times New Roman" w:hint="default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  <w:rFonts w:ascii="Times New Roman" w:hAnsi="Times New Roman" w:cs="Times New Roman" w:hint="defaul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drawing>
            <wp:anchor distT="0" distB="0" distL="0" distR="0" relativeHeight="503319552" behindDoc="0" allowOverlap="1" locked="0" layoutInCell="1" simplePos="0">
              <wp:simplePos y="0" x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y="1828800" cx="1828800"/>
              <wp:wrapNone/>
              <wp:docPr id="2" name="_x0000_s1026"/>
              <a:graphic xmlns:a="http://schemas.openxmlformats.org/drawingml/2006/main">
                <a:graphicData uri="http://schemas.openxmlformats.org/drawingml/2006/picture">
                  <wps:wsp>
                    <wps:cNvSpPr/>
                    <wps:spPr>
                      <a:xfrm>
                        <a:off y="0" x="0"/>
                        <a:ext cy="1828800" cx="1828800"/>
                      </a:xfrm>
                      <a:prstGeom prst="rect"/>
                    </wps:spPr>
                    <wps:txbx style="mso-fit-shape-to-text:t;" inset="0mm,0mm,0mm,0mm"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44"/>
                              <w:rFonts w:ascii="Times New Roman" w:hAnsi="Times New Roman" w:cs="Times New Roman" w:hint="default"/>
                            </w:rPr>
                          </w:pPr>
                          <w:r>
                            <w:rPr>
                              <w:sz w:val="28"/>
                              <w:szCs w:val="44"/>
                              <w:rFonts w:ascii="Times New Roman" w:hAnsi="Times New Roman" w:cs="Times New Roman" w:hint="default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  <w:rFonts w:ascii="Times New Roman" w:hAnsi="Times New Roman" w:cs="Times New Roman" w:hint="default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  <w:rFonts w:ascii="Times New Roman" w:hAnsi="Times New Roman" w:cs="Times New Roman" w:hint="default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  <w:rFonts w:ascii="Times New Roman" w:hAnsi="Times New Roman" w:cs="Times New Roman" w:hint="default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  <w:rFonts w:ascii="Times New Roman" w:hAnsi="Times New Roman" w:cs="Times New Roman" w:hint="defaul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Fallback>
      </mc:AlternateContent>
    </w:r>
  </w:p>
</w:ftr>
</file>

<file path=word/settings.xml><?xml version="1.0" encoding="utf-8"?>
<w:settings xmlns:w14="http://schemas.microsoft.com/office/word/2010/wordml" xmlns:r="http://schemas.openxmlformats.org/officeDocument/2006/relationships" xmlns:sl="http://schemas.openxmlformats.org/schemaLibrary/2006/main" xmlns:v="urn:schemas-microsoft-com:vml" xmlns:wpsCustomData="http://www.wps.cn/officeDocument/2013/wpsCustomData" xmlns:w10="urn:schemas-microsoft-com:office:word" xmlns:o="urn:schemas-microsoft-com:office:office" xmlns:w="http://schemas.openxmlformats.org/wordprocessingml/2006/main" xmlns:m="http://schemas.openxmlformats.org/officeDocument/2006/math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27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7ADA5CD1"/>
    <w:rsid w:val="02C47D4E"/>
    <w:rsid w:val="03323F75"/>
    <w:rsid w:val="03F1578E"/>
    <w:rsid w:val="04765404"/>
    <w:rsid w:val="058F78C2"/>
    <w:rsid w:val="05925162"/>
    <w:rsid w:val="05B44073"/>
    <w:rsid w:val="070B0014"/>
    <w:rsid w:val="07A572D2"/>
    <w:rsid w:val="08C401C2"/>
    <w:rsid w:val="09CB5429"/>
    <w:rsid w:val="0ACA4B16"/>
    <w:rsid w:val="0B147E88"/>
    <w:rsid w:val="0C2C7F1B"/>
    <w:rsid w:val="0C3224EB"/>
    <w:rsid w:val="0CE16493"/>
    <w:rsid w:val="0CEE4F60"/>
    <w:rsid w:val="0D2C7B76"/>
    <w:rsid w:val="0E2004B8"/>
    <w:rsid w:val="12922832"/>
    <w:rsid w:val="15234499"/>
    <w:rsid w:val="15263D86"/>
    <w:rsid w:val="168B3820"/>
    <w:rsid w:val="1872536B"/>
    <w:rsid w:val="1A2C58B7"/>
    <w:rsid w:val="1C555F57"/>
    <w:rsid w:val="1CE94603"/>
    <w:rsid w:val="1F637287"/>
    <w:rsid w:val="20710D0B"/>
    <w:rsid w:val="21342D9A"/>
    <w:rsid w:val="21894E00"/>
    <w:rsid w:val="225B3692"/>
    <w:rsid w:val="229D20C2"/>
    <w:rsid w:val="23646C5B"/>
    <w:rsid w:val="24831FDA"/>
    <w:rsid w:val="24C7565F"/>
    <w:rsid w:val="25584DCB"/>
    <w:rsid w:val="26E56925"/>
    <w:rsid w:val="27C11BF6"/>
    <w:rsid w:val="28C8445F"/>
    <w:rsid w:val="28CE43B1"/>
    <w:rsid w:val="29C0792D"/>
    <w:rsid w:val="2A323832"/>
    <w:rsid w:val="2C6C033D"/>
    <w:rsid w:val="2C6E5EC2"/>
    <w:rsid w:val="2C930442"/>
    <w:rsid w:val="2CD441EA"/>
    <w:rsid w:val="2D151C3D"/>
    <w:rsid w:val="2F766963"/>
    <w:rsid w:val="30191A45"/>
    <w:rsid w:val="307B5CA8"/>
    <w:rsid w:val="313560BE"/>
    <w:rsid w:val="33C874F1"/>
    <w:rsid w:val="34764A3C"/>
    <w:rsid w:val="351B577D"/>
    <w:rsid w:val="35927C94"/>
    <w:rsid w:val="35B234B7"/>
    <w:rsid w:val="38243DF1"/>
    <w:rsid w:val="38710670"/>
    <w:rsid w:val="39FF17B6"/>
    <w:rsid w:val="3A97376C"/>
    <w:rsid w:val="3ACA6156"/>
    <w:rsid w:val="3B86359B"/>
    <w:rsid w:val="3BE24F59"/>
    <w:rsid w:val="3C470918"/>
    <w:rsid w:val="3C4B1FA8"/>
    <w:rsid w:val="3CEB6517"/>
    <w:rsid w:val="3D242985"/>
    <w:rsid w:val="3E3F3C88"/>
    <w:rsid w:val="3ECA4B5A"/>
    <w:rsid w:val="3EE33E44"/>
    <w:rsid w:val="3F4D400F"/>
    <w:rsid w:val="3FE03F00"/>
    <w:rsid w:val="424761EF"/>
    <w:rsid w:val="43917AD8"/>
    <w:rsid w:val="43CA0888"/>
    <w:rsid w:val="44463B5B"/>
    <w:rsid w:val="4498747F"/>
    <w:rsid w:val="44D06E31"/>
    <w:rsid w:val="450E4AE1"/>
    <w:rsid w:val="45D15B93"/>
    <w:rsid w:val="45E2495B"/>
    <w:rsid w:val="46500C96"/>
    <w:rsid w:val="46723FF7"/>
    <w:rsid w:val="47263468"/>
    <w:rsid w:val="482D4D71"/>
    <w:rsid w:val="48DF7018"/>
    <w:rsid w:val="49066BB2"/>
    <w:rsid w:val="499C3073"/>
    <w:rsid w:val="49EF52D2"/>
    <w:rsid w:val="4A742241"/>
    <w:rsid w:val="4A881698"/>
    <w:rsid w:val="4B18077C"/>
    <w:rsid w:val="4B9B0FC0"/>
    <w:rsid w:val="4CFF5C19"/>
    <w:rsid w:val="4D427BD0"/>
    <w:rsid w:val="4E7A711A"/>
    <w:rsid w:val="4FCC770B"/>
    <w:rsid w:val="4FE47521"/>
    <w:rsid w:val="50B748F9"/>
    <w:rsid w:val="50BB2978"/>
    <w:rsid w:val="521120CF"/>
    <w:rsid w:val="52554706"/>
    <w:rsid w:val="53583A58"/>
    <w:rsid w:val="54435854"/>
    <w:rsid w:val="54BA495E"/>
    <w:rsid w:val="558508DF"/>
    <w:rsid w:val="55FA2AB8"/>
    <w:rsid w:val="56C934B7"/>
    <w:rsid w:val="572959A2"/>
    <w:rsid w:val="576F0FB4"/>
    <w:rsid w:val="592D3643"/>
    <w:rsid w:val="59967F22"/>
    <w:rsid w:val="59DD2E2C"/>
    <w:rsid w:val="5BCD2D4A"/>
    <w:rsid w:val="5DF40CA4"/>
    <w:rsid w:val="5E576236"/>
    <w:rsid w:val="5E5D7859"/>
    <w:rsid w:val="609D6B80"/>
    <w:rsid w:val="609E6525"/>
    <w:rsid w:val="620F495A"/>
    <w:rsid w:val="62337B12"/>
    <w:rsid w:val="62BE3C02"/>
    <w:rsid w:val="65CB6CAB"/>
    <w:rsid w:val="671B5AC7"/>
    <w:rsid w:val="677C4E9F"/>
    <w:rsid w:val="689D185F"/>
    <w:rsid w:val="69A903FF"/>
    <w:rsid w:val="69D87C9F"/>
    <w:rsid w:val="6A1C4030"/>
    <w:rsid w:val="6AAC34D3"/>
    <w:rsid w:val="6BF45FEB"/>
    <w:rsid w:val="6C6E74DA"/>
    <w:rsid w:val="6CB56076"/>
    <w:rsid w:val="6CB85685"/>
    <w:rsid w:val="6D262901"/>
    <w:rsid w:val="6DEC5FC2"/>
    <w:rsid w:val="6F201693"/>
    <w:rsid w:val="6FA26E11"/>
    <w:rsid w:val="6FCB36BA"/>
    <w:rsid w:val="701B151D"/>
    <w:rsid w:val="70B825D8"/>
    <w:rsid w:val="711C0F2E"/>
    <w:rsid w:val="712A2ADA"/>
    <w:rsid w:val="7192135D"/>
    <w:rsid w:val="71E05943"/>
    <w:rsid w:val="72193C6D"/>
    <w:rsid w:val="72C768FD"/>
    <w:rsid w:val="72D36654"/>
    <w:rsid w:val="74336496"/>
    <w:rsid w:val="743E4ABB"/>
    <w:rsid w:val="744B61B5"/>
    <w:rsid w:val="748B37A2"/>
    <w:rsid w:val="7655449F"/>
    <w:rsid w:val="76946672"/>
    <w:rsid w:val="77307407"/>
    <w:rsid w:val="78F85A2D"/>
    <w:rsid w:val="79043EE8"/>
    <w:rsid w:val="7A0636C2"/>
    <w:rsid w:val="7A3E7438"/>
    <w:rsid w:val="7ADA5CD1"/>
    <w:rsid w:val="7BA866AA"/>
    <w:rsid w:val="7D3F4198"/>
    <w:rsid w:val="7D5528AE"/>
    <w:rsid w:val="7D9B2469"/>
    <w:rsid w:val="7DA23071"/>
    <w:rsid w:val="7E18053C"/>
    <w:rsid w:val="7F016EF9"/>
    <w:rsid w:val="7F2B4385"/>
    <w:rsid w:val="7F553823"/>
    <w:rsid w:val="BD5A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pPrDefault>
      <w:rPr>
        <w:rFonts w:ascii="Times New Roman" w:eastAsia="宋体" w:hAnsi="Times New Roman" w:cs="Times New Roman"/>
      </w:rPr>
    </w:pPrDefault>
    <w:pPrDefault/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unhideWhenUsed="0" w:qFormat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unhideWhenUsed="0" w:qFormat="1"/>
    <w:lsdException w:name="Note Heading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 w:qFormat="1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kern w:val="2"/>
      <w:sz w:val="21"/>
      <w:szCs w:val="24"/>
      <w:lang w:val="en-US" w:eastAsia="zh-CN" w:bidi="ar-SA"/>
      <w:rFonts w:asciiTheme="minorHAnsi" w:hAnsiTheme="minorHAnsi" w:eastAsiaTheme="minorEastAsia" w:cstheme="minorBidi"/>
    </w:rPr>
  </w:style>
  <w:style w:type="paragraph" w:styleId="3" w:default="0">
    <w:name w:val="heading 1"/>
    <w:basedOn w:val="1"/>
    <w:uiPriority w:val="0"/>
    <w:qFormat/>
    <w:pPr>
      <w:outlineLvl w:val="0"/>
      <w:spacing w:afterAutospacing="true" w:beforeAutospacing="true" w:lineRule="auto"/>
      <w:jc w:val="left"/>
    </w:pPr>
    <w:rPr>
      <w:b w:val="1"/>
      <w:bCs w:val="1"/>
      <w:kern w:val="44"/>
      <w:sz w:val="48"/>
      <w:szCs w:val="48"/>
      <w:rFonts w:ascii="宋体" w:hAnsi="宋体" w:hint="eastAsia"/>
    </w:rPr>
  </w:style>
  <w:style w:type="character" w:styleId="7" w:default="1">
    <w:name w:val="Default Paragraph Font"/>
    <w:uiPriority w:val="0"/>
    <w:semiHidden/>
    <w:qFormat/>
  </w:style>
  <w:style w:type="table" w:styleId="6" w:default="1">
    <w:name w:val="Normal Table"/>
    <w:uiPriority w:val="0"/>
    <w:semiHidden/>
    <w:qFormat/>
    <w:tblPr>
      <w:tblCellMar>
        <w:top w:type="dxa" w:w="0"/>
        <w:bottom w:type="dxa" w:w="0"/>
        <w:left w:type="dxa" w:w="108"/>
        <w:right w:type="dxa" w:w="108"/>
      </w:tblCellMar>
    </w:tblPr>
  </w:style>
  <w:style w:type="paragraph" w:styleId="2" w:default="0" w:customStyle="1">
    <w:name w:val="Heading1"/>
    <w:basedOn w:val="1"/>
    <w:uiPriority w:val="0"/>
    <w:qFormat/>
    <w:pPr>
      <w:textAlignment w:val="baseline"/>
      <w:spacing w:after="100" w:afterAutospacing="true" w:before="100" w:beforeAutospacing="true" w:line="240" w:lineRule="auto"/>
      <w:jc w:val="left"/>
    </w:pPr>
    <w:rPr>
      <w:b w:val="1"/>
      <w:bCs w:val="1"/>
      <w:kern w:val="36"/>
      <w:sz w:val="48"/>
      <w:szCs w:val="48"/>
      <w:lang w:val="en-US" w:eastAsia="zh-CN" w:bidi="ar-SA"/>
      <w:rFonts w:ascii="宋体" w:hAnsi="宋体" w:cs="Times New Roman"/>
    </w:rPr>
  </w:style>
  <w:style w:type="paragraph" w:styleId="4" w:default="0">
    <w:name w:val="footer"/>
    <w:basedOn w:val="1"/>
    <w:uiPriority w:val="0"/>
    <w:qFormat/>
    <w:pPr>
      <w:snapToGrid w:val="0"/>
      <w:tabs>
        <w:tab w:val="center" w:pos="4153"/>
        <w:tab w:val="right" w:pos="8306"/>
      </w:tabs>
      <w:jc w:val="left"/>
    </w:pPr>
    <w:rPr>
      <w:sz w:val="18"/>
    </w:rPr>
  </w:style>
  <w:style w:type="paragraph" w:styleId="5" w:default="0">
    <w:name w:val="header"/>
    <w:basedOn w:val="1"/>
    <w:uiPriority w:val="0"/>
    <w:qFormat/>
    <w:pPr>
      <w:outlineLvl w:val="9"/>
      <w:snapToGrid w:val="0"/>
      <w:pBdr>
        <w:top w:val="none" w:color="auto" w:sz="0" w:space="1" w:shadow="off" w:frame="off"/>
        <w:left w:val="none" w:color="auto" w:sz="0" w:space="4" w:shadow="off" w:frame="off"/>
        <w:bottom w:val="none" w:color="auto" w:sz="0" w:space="1" w:shadow="off" w:frame="off"/>
        <w:right w:val="none" w:color="auto" w:sz="0" w:space="4" w:shadow="off" w:frame="off"/>
      </w:pBdr>
      <w:tabs>
        <w:tab w:val="center" w:pos="4153"/>
        <w:tab w:val="right" w:pos="8306"/>
      </w:tabs>
      <w:spacing w:afterAutospacing="false" w:beforeAutospacing="false" w:line="240" w:lineRule="auto"/>
      <w:jc w:val="both"/>
    </w:pPr>
    <w:rPr>
      <w:sz w:val="18"/>
    </w:rPr>
  </w:style>
  <w:style w:type="character" w:styleId="8" w:default="0">
    <w:name w:val="Strong"/>
    <w:basedOn w:val="7"/>
    <w:uiPriority w:val="0"/>
    <w:qFormat/>
    <w:rPr>
      <w:b w:val="1"/>
    </w:rPr>
  </w:style>
  <w:style w:type="paragraph" w:styleId="9" w:default="0" w:customStyle="1">
    <w:name w:val="BodyText"/>
    <w:basedOn w:val="1"/>
    <w:uiPriority w:val="0"/>
    <w:qFormat/>
    <w:pPr>
      <w:textAlignment w:val="baseline"/>
      <w:spacing w:after="120" w:afterAutospacing="false" w:beforeAutospacing="false" w:lineRule="auto"/>
      <w:jc w:val="both"/>
    </w:pPr>
  </w:style>
  <w:style w:type="character" w:styleId="10" w:default="0" w:customStyle="1">
    <w:name w:val="NormalCharacter"/>
    <w:uiPriority w:val="0"/>
    <w:qFormat/>
    <w:rPr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typeface="Times New Roman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MoolBoran" script="Khmr"/>
        <a:font typeface="Estrangelo Edessa" script="Syrc"/>
        <a:font typeface="Angsana New" script="Thai"/>
        <a:font typeface="Shruti" script="Gujr"/>
        <a:font typeface="Microsoft Uighur" script="Uigh"/>
        <a:font typeface="Vrinda" script="Beng"/>
        <a:font typeface="ＭＳ ゴシック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Times New Roman" script="Arab"/>
        <a:font typeface="新細明體" script="Hant"/>
      </a:majorFont>
      <a:minorFont>
        <a:latin typeface="Calibri"/>
        <a:ea typeface=""/>
        <a:cs typeface=""/>
        <a:font typeface="Arial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DaunPenh" script="Khmr"/>
        <a:font typeface="Estrangelo Edessa" script="Syrc"/>
        <a:font typeface="Cordia New" script="Thai"/>
        <a:font typeface="Shruti" script="Gujr"/>
        <a:font typeface="Microsoft Uighur" script="Uigh"/>
        <a:font typeface="Vrinda" script="Beng"/>
        <a:font typeface="ＭＳ 明朝" script="Jpan"/>
        <a:font typeface="MV Boli" script="Thaa"/>
        <a:font typeface="Plantagenet Cherokee" script="Cher"/>
        <a:font typeface="Arial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scaled="0" ang="540000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scaled="0" ang="540000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scaled="0" ang="540000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11</Pages>
  <Words>5549</Words>
  <Characters>5773</Characters>
  <Application>WPS Office_11.1.0.13703_F1E327BC-269C-435d-A152-05C5408002CA</Application>
  <DocSecurity>0</DocSecurity>
  <Lines>0</Lines>
  <Paragraphs>0</Paragraphs>
  <ScaleCrop>false</ScaleCrop>
  <Company/>
  <LinksUpToDate>false</LinksUpToDate>
  <CharactersWithSpaces>5777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政府办文书室</dc:creator>
  <cp:keywords/>
  <dc:description/>
  <cp:lastModifiedBy>张泽宇</cp:lastModifiedBy>
  <cp:revision>1</cp:revision>
  <dcterms:created xsi:type="dcterms:W3CDTF">2023-01-21T08:32:00Z</dcterms:created>
  <dcterms:modified xsi:type="dcterms:W3CDTF">2023-02-09T07:23:55Z</dcterms:modified>
</cp:core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桦川县人民政府办公室</w:t>
      </w:r>
    </w:p>
    <w:p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</w:pPr>
      <w:ins w:id="0" w:author="张泽宇" w:date="2023-02-09T15:11:32Z">
        <w:r>
          <w:rPr>
            <w:rFonts w:hint="default" w:ascii="Times New Roman" w:hAnsi="Times New Roman" w:cs="Times New Roman"/>
            <w:b/>
            <w:sz w:val="44"/>
            <w:szCs w:val="44"/>
          </w:rPr>
          <w:t>印发</w:t>
        </w:r>
      </w:ins>
      <w:r>
        <w:rPr>
          <w:rFonts w:hint="default" w:ascii="Times New Roman" w:hAnsi="Times New Roman" w:cs="Times New Roman"/>
          <w:b/>
          <w:sz w:val="44"/>
          <w:szCs w:val="44"/>
        </w:rPr>
        <w:t>关于</w:t>
      </w:r>
      <w:del w:id="1" w:author="张泽宇" w:date="2023-02-09T15:11:32Z">
        <w:r>
          <w:rPr>
            <w:rFonts w:hint="default" w:ascii="Times New Roman" w:hAnsi="Times New Roman" w:cs="Times New Roman"/>
            <w:b/>
            <w:sz w:val="44"/>
            <w:szCs w:val="44"/>
          </w:rPr>
          <w:delText>印发</w:delText>
        </w:r>
      </w:del>
      <w:r>
        <w:rPr>
          <w:rFonts w:hint="eastAsia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  <w:t>促进</w:t>
      </w: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  <w:t>全县经济运行整体好转的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  <w:t>若干政策措施</w:t>
      </w:r>
      <w:r>
        <w:rPr>
          <w:rFonts w:hint="default" w:ascii="Times New Roman" w:hAnsi="Times New Roman" w:cs="Times New Roman"/>
          <w:b/>
          <w:bCs/>
          <w:color w:val="000000"/>
          <w:spacing w:val="-16"/>
          <w:sz w:val="44"/>
          <w:szCs w:val="44"/>
        </w:rPr>
        <w:t>的</w:t>
      </w:r>
      <w:r>
        <w:rPr>
          <w:rFonts w:hint="default" w:ascii="Times New Roman" w:hAnsi="Times New Roman" w:cs="Times New Roman"/>
          <w:b/>
          <w:sz w:val="44"/>
          <w:szCs w:val="44"/>
        </w:rPr>
        <w:t>通知</w:t>
      </w:r>
    </w:p>
    <w:p>
      <w:pPr>
        <w:spacing w:line="560" w:lineRule="exact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各乡（镇）人民政府，</w:t>
      </w:r>
      <w:del w:id="2" w:author="张泽宇" w:date="2023-02-09T15:16:26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县直各相关单位</w:delText>
        </w:r>
      </w:del>
      <w:ins w:id="3" w:author="张泽宇" w:date="2023-02-09T15:16:29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县政府</w:t>
        </w:r>
      </w:ins>
      <w:ins w:id="4" w:author="张泽宇" w:date="2023-02-09T15:16:3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各</w:t>
        </w:r>
      </w:ins>
      <w:ins w:id="5" w:author="张泽宇" w:date="2023-02-09T15:16:3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直属单位</w:t>
        </w:r>
      </w:ins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</w:p>
    <w:p>
      <w:pPr>
        <w:snapToGrid w:val="0"/>
        <w:spacing w:line="560" w:lineRule="exact"/>
        <w:ind w:firstLine="640" w:firstLineChars="200"/>
        <w:textAlignment w:val="baseline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sz w:val="32"/>
          <w:szCs w:val="32"/>
        </w:rPr>
        <w:t>《</w:t>
      </w:r>
      <w:ins w:id="6" w:author="张泽宇" w:date="2023-02-09T15:19:09Z">
        <w:r>
          <w:rPr>
            <w:rStyle w:val="10"/>
            <w:rFonts w:hint="eastAsia" w:ascii="Times New Roman" w:hAnsi="Times New Roman" w:eastAsia="仿宋_GB2312" w:cs="Times New Roman"/>
            <w:sz w:val="32"/>
            <w:szCs w:val="32"/>
          </w:rPr>
          <w:t>关于</w:t>
        </w:r>
      </w:ins>
      <w:r>
        <w:rPr>
          <w:rStyle w:val="10"/>
          <w:rFonts w:hint="default" w:ascii="Times New Roman" w:hAnsi="Times New Roman" w:eastAsia="仿宋_GB2312" w:cs="Times New Roman"/>
          <w:sz w:val="32"/>
          <w:szCs w:val="32"/>
        </w:rPr>
        <w:t>促进全县经济运行整体好转的若干政策措施》经县政府</w:t>
      </w:r>
      <w:ins w:id="7" w:author="张泽宇" w:date="2023-02-09T15:12:18Z">
        <w:r>
          <w:rPr>
            <w:rStyle w:val="10"/>
            <w:rFonts w:hint="eastAsia" w:ascii="Times New Roman" w:hAnsi="Times New Roman" w:eastAsia="仿宋_GB2312" w:cs="Times New Roman"/>
            <w:sz w:val="32"/>
            <w:szCs w:val="32"/>
            <w:lang w:val="en-US"/>
          </w:rPr>
          <w:t>第</w:t>
        </w:r>
      </w:ins>
      <w:r>
        <w:rPr>
          <w:rStyle w:val="10"/>
          <w:rFonts w:hint="eastAsia" w:ascii="Times New Roman" w:hAnsi="Times New Roman" w:eastAsia="仿宋_GB2312" w:cs="Times New Roman"/>
          <w:sz w:val="32"/>
          <w:szCs w:val="32"/>
          <w:lang w:val="en-US"/>
        </w:rPr>
        <w:t>18届18次常务会议</w:t>
      </w:r>
      <w:r>
        <w:rPr>
          <w:rStyle w:val="10"/>
          <w:rFonts w:hint="default" w:ascii="Times New Roman" w:hAnsi="Times New Roman" w:eastAsia="仿宋_GB2312" w:cs="Times New Roman"/>
          <w:sz w:val="32"/>
          <w:szCs w:val="32"/>
          <w:lang w:val="en-US"/>
        </w:rPr>
        <w:t>审议通过</w:t>
      </w:r>
      <w:r>
        <w:rPr>
          <w:rStyle w:val="10"/>
          <w:rFonts w:hint="eastAsia" w:ascii="Times New Roman" w:hAnsi="Times New Roman" w:eastAsia="仿宋_GB2312" w:cs="Times New Roman"/>
          <w:sz w:val="32"/>
          <w:szCs w:val="32"/>
          <w:lang w:val="en-US"/>
        </w:rPr>
        <w:t>，现</w:t>
      </w:r>
      <w:r>
        <w:rPr>
          <w:rStyle w:val="10"/>
          <w:rFonts w:hint="default" w:ascii="Times New Roman" w:hAnsi="Times New Roman" w:eastAsia="仿宋_GB2312" w:cs="Times New Roman"/>
          <w:sz w:val="32"/>
          <w:szCs w:val="32"/>
        </w:rPr>
        <w:t>印发给你们，请</w:t>
      </w:r>
      <w:del w:id="8" w:author="张泽宇" w:date="2023-02-09T15:23:12Z">
        <w:r>
          <w:rPr>
            <w:rStyle w:val="10"/>
            <w:rFonts w:hint="default" w:ascii="Times New Roman" w:hAnsi="Times New Roman" w:eastAsia="仿宋_GB2312" w:cs="Times New Roman"/>
            <w:sz w:val="32"/>
            <w:szCs w:val="32"/>
          </w:rPr>
          <w:delText>按要求贯彻落实</w:delText>
        </w:r>
      </w:del>
      <w:ins w:id="9" w:author="张泽宇" w:date="2023-02-09T15:23:12Z">
        <w:r>
          <w:rPr>
            <w:rStyle w:val="10"/>
            <w:rFonts w:hint="eastAsia" w:ascii="Times New Roman" w:hAnsi="Times New Roman" w:eastAsia="仿宋_GB2312" w:cs="Times New Roman"/>
            <w:sz w:val="32"/>
            <w:szCs w:val="32"/>
          </w:rPr>
          <w:t>认真</w:t>
        </w:r>
      </w:ins>
      <w:ins w:id="10" w:author="张泽宇" w:date="2023-02-09T15:23:14Z">
        <w:r>
          <w:rPr>
            <w:rStyle w:val="10"/>
            <w:rFonts w:hint="eastAsia" w:ascii="Times New Roman" w:hAnsi="Times New Roman" w:eastAsia="仿宋_GB2312" w:cs="Times New Roman"/>
            <w:sz w:val="32"/>
            <w:szCs w:val="32"/>
          </w:rPr>
          <w:t>贯彻</w:t>
        </w:r>
      </w:ins>
      <w:ins w:id="11" w:author="张泽宇" w:date="2023-02-09T15:23:15Z">
        <w:r>
          <w:rPr>
            <w:rStyle w:val="10"/>
            <w:rFonts w:hint="eastAsia" w:ascii="Times New Roman" w:hAnsi="Times New Roman" w:eastAsia="仿宋_GB2312" w:cs="Times New Roman"/>
            <w:sz w:val="32"/>
            <w:szCs w:val="32"/>
          </w:rPr>
          <w:t>执行</w:t>
        </w:r>
      </w:ins>
      <w:r>
        <w:rPr>
          <w:rStyle w:val="10"/>
          <w:rFonts w:hint="default" w:ascii="Times New Roman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</w:p>
    <w:p>
      <w:pPr>
        <w:tabs>
          <w:tab w:val="left" w:pos="7797"/>
        </w:tabs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tabs>
          <w:tab w:val="left" w:pos="7797"/>
        </w:tabs>
        <w:spacing w:line="560" w:lineRule="exact"/>
        <w:ind w:firstLine="4640" w:firstLineChars="145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tabs>
          <w:tab w:val="left" w:pos="7797"/>
        </w:tabs>
        <w:spacing w:line="560" w:lineRule="exact"/>
        <w:ind w:firstLine="4640" w:firstLineChars="145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tabs>
          <w:tab w:val="left" w:pos="7797"/>
        </w:tabs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桦川县人民政府办公室</w:t>
      </w:r>
    </w:p>
    <w:p>
      <w:pPr>
        <w:spacing w:line="56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ins w:id="12" w:author="张泽宇" w:date="2023-02-09T15:14:59Z"/>
          <w:rFonts w:hint="default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</w:pPr>
      <w:ins w:id="13" w:author="张泽宇" w:date="2023-02-09T15:14:43Z">
        <w:r>
          <w:rPr>
            <w:rFonts w:hint="eastAsia" w:ascii="Times New Roman" w:hAnsi="Times New Roman" w:eastAsia="宋体" w:cs="Times New Roman"/>
            <w:b/>
            <w:bCs/>
            <w:spacing w:val="0"/>
            <w:sz w:val="44"/>
            <w:szCs w:val="44"/>
            <w:lang w:val="en-US" w:eastAsia="zh-CN"/>
          </w:rPr>
          <w:t>关于</w:t>
        </w:r>
      </w:ins>
      <w:r>
        <w:rPr>
          <w:rFonts w:hint="eastAsia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  <w:t>促进</w:t>
      </w: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  <w:t>全县经济运行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sz w:val="44"/>
          <w:szCs w:val="44"/>
          <w:lang w:eastAsia="zh-CN"/>
        </w:rPr>
        <w:t>整体好转的若干政策措施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按照省委十三届三次全会暨省委经济工作会议、市委十四届三次全会暨市委经济工作会议、县委十八届三次全会暨县委经济工作会议和省市县“两会”安排部署，为突出做好稳增长、稳就业、稳物价工作，提振市场信心，增强发展预期，全面开展“四大行动”，落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26条措施，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推动经济运行整体好转。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left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spacing w:val="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spacing w:val="0"/>
          <w:sz w:val="32"/>
          <w:szCs w:val="32"/>
          <w:lang w:eastAsia="zh-CN"/>
        </w:rPr>
        <w:t>一、</w:t>
      </w:r>
      <w:r>
        <w:rPr>
          <w:rStyle w:val="8"/>
          <w:rFonts w:hint="default" w:ascii="Times New Roman" w:hAnsi="Times New Roman" w:eastAsia="黑体" w:cs="Times New Roman"/>
          <w:b w:val="0"/>
          <w:bCs/>
          <w:spacing w:val="0"/>
          <w:sz w:val="32"/>
          <w:szCs w:val="32"/>
        </w:rPr>
        <w:t>政策措施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冬闲变冬忙做实项目前期，在政府投资项目建设上，审批部门主动服务，持续开展敲门行动，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权限内的审批事项容缺受理、承诺审批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县级财政安排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500万元专项资金用于政府投资项目前期经费，加快推进项目前期手续办理，确保资金下达前达到招投标状态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对计划投资2000万元以上的政府投资项目，在3月底前完成项目前期、上半年开工建设的实施单位给予奖励。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〔县发展和改革局、县财政局会同有关部门按职责分工负责〕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全力推动招商项目迅速落地，高效统筹推进产业项目开工建设，推进部门安排专人推进前期手续，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审批事项全部代办帮办，组织建设单位提前做好备工备料、设备采购等各项准备工作，县级财政安排专项资金支持新开工产业项目前期工作，对上半年实现开工建设的产业项目予以奖励，项目计划投资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2000万元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5000万元的项目奖励3万元；5000万元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1亿元的项目奖励5万元；1亿元以上的项目奖励10万元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〔县经开区管委会、县发展和改革局、县财政局会同有关部门按职责分工负责〕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推进规上工业企业达产增产，对每季度实现工业产值1000万元及以上且同比增长15%及以上的稻米加工企业，给予增加值增量10%资金奖励；对电力企业产值同比增长5%，给予法人代表或领导班子（管理团队）工业增加值增量10%资金奖励；其他企业产值每月保持正增长且每季度同比增幅10%以上，给予增加值增量10%资金奖励；对每季度环比增长10%以上的工业企业，再奖励3万元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〔县工信局会同有关部门按职责分工负责〕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将贷款周转金手续费由万分之1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5调整为万分之0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5，对于“专精特新”“小巨人”企业加大支持力度，免收手续费。执行期至2023年6月30日。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〔县工信局会同有关部门按职责分工负责〕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对实现工业增加值正增长的规上工业企业，按照缴纳工业用电费用较去年增加部分的10%给予企业补贴；实现工业增加值同比增长10%及以上的工业企业，按照缴纳工业用电费用较去年增加部分的20%给予企业补贴。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〔县工信局会同有关部门按职责分工负责〕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对上半年产值超1亿元且工业增加值同比增长10%以上的规上制造业企业，对实际使用贷款金额按中国人民银行公布的一年期贷款年化利率的50%，给予企业最高不超过50万元的贴息支持。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〔县工信局会同有关部门按职责分工负责〕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大力支持米糠产业发展，对规上米糠油脂加工生产企业，每季度实现工业增加值正增长且全年增幅同比增长10%及以上的，按照增加值增量的3%给予资金奖励。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〔县工信局会同有关部门按职责分工负责〕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强化全县各级领导包联企业工作，通过现场走访、座谈调研、视频连线等方式与包联企业进行有效对接，及时帮助企业解决生产运行中遇到的各种问题和困难。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〔县工信局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、县营商局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会同有关部门按职责分工负责〕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全县发放政府消费券100万元。重点支持超市、餐饮、农产品等商贸企业，积极谋划经济增长具有较大正向拉动作用的促消费活动，把握重要消费节点，参与“爱尚三江”系列促消费活动，引领消费热潮，促进消费品市场加快复苏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县商务局、县财政局会同有关部门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对符合条件的年度新增批发、零售、住宿、餐饮限上企业每户享受上级奖励资金30万元，县财政再奖励10万元。新升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限企业保持稳定运行2年以上。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〔县商务局、县财政局会同有关部门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按职责分工负责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恢复城市“烟火气”，鼓励早市、夜经济、路边摊等划定指定区域发展，免收各种费用，极力为本地商贸企业及市场主体开展各种促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消费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活动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场地、服务等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，有计划地开展各类商贸活动，不断增强市场活力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〔县城管大队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、县商务局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会同有关部门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按职责分工负责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加大“引客入县”旅游支持力度，县内旅行社组团外省游客来我县旅游达到50人以上，停留1天以上，并提供文明服务、承诺守信，无旅游投诉的，每人每天奖励10元，同一旅行社奖励额度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当日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最高不超过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；年度内旅行社接待县域外到我县旅游的游客累计达到5000人以上，且文明服务、承诺守信的给予2万元奖励；由旅游行业管理部门设立旅游专项理赔金，对认定的涉旅投诉进行先行赔付。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〔县文体广电和旅游局、县财政局按职责分工负责〕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支持电商企业加快发展，对新增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升限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的电商企业，奖励资金10万元，新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限企业保持稳定运行2年以上。对电商企业销售本地实物类商品网络零售额达到500万元以上，增幅达到10%以上且在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内入统纳税的，按新增网络零售额2%给予奖励，最高奖励10万元。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〔县商务局、县财政局会同有关部门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按职责分工负责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首次实现外贸进出口业务，且年进出口贸易额在200万元以上的县属企业，奖励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10万元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对年度新增进出口额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万元（含）以上的，增量部分每1000万元给予1万元奖励，现有企业最高奖励40万元，当年新引入企业最高奖励50万元，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执行期至2023年6月30日。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〔县商务局、县财政局会同有关部门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按职责分工负责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鼓励金融机构为“保交楼”专项借款项目提供新增配套融资支持。当新建商品住宅销售价格同环比连续3个月下降时，实施阶段性维持、下调或取消首套房贷利率下限政策。推行“带押过户”模式，活跃二手房交易市场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〔县住建局、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人民银行桦川县支行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、县自然资源局会同有关部门按职责分工负责〕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对外县（市）居民（含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在外地市工作5年以上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我县居民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）给予150元/平方米的购房补贴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，每套补贴总额不超过2万元；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我县工作的人才，全日制本科毕业生给予200元/平方米的购房补贴，每套住房补贴总额不超过3万元；硕士研究生给予250元/平方米的购房补贴，每套住房补贴总额不超过4万元；博士研究生给予350元/平方米的购房补贴，每套住房补贴总额不超过5万元；现役、退役军人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每平方米补贴1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0元，每套补贴总额不超过2万元。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执行期至2023年12月31日。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县住建局、县财政局会同有关部门按职责分工负责〕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信用评价等级为3A的房地产诚信企业，城市基础设施配套费可调整至项目验收后，从商品房预售资金监管账户中扣除；允许房地产开发企业使用银行保函代替商品房预售重点监管资金，提高资金使用灵活度。已建未售的非住宅用房（含商业办公、营业性商业用房），具备变更条件的，经申请批准可变更为商品住房或企业自持租赁住房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县住建局、县财政局会同有关部门按职责分工负责〕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在建项目阶段性缓交工程质量保证金，自应缴之日缓交一个季度，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到期后企业应当及时补缴，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建设单位不得以扣留工程款等方式收取工程质量保证金，执行期至2023年12月31日。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〔县住建局会同有关部门按职责分工负责〕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市场监管部门所属检验检测机构减半收取个体工商户电梯、锅炉、锅炉水（介）质特种设备检验检测费用，执行期至2023年12月31日。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〔县市场监管局会同有关部门按职责分工负责〕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将政府采购工程面向中小微企业的预留份额由30%提高至40%以上，提高政府采购首付款比例等政策延续到2023年12月31日。对中小微企业的首付款比例由合同总额的30%以上提高到50%以上，对小微企业的首付款比例由合同总额的50%以上提高到70%以上。政府采购面向小微企业的价格扣除比例由10%提高到20%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〔县财政局会同有关部门按职责分工负责〕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向县域两家地方法人金融机构（桦川县农村信用合作联社和桦川融兴村镇银行）发放年利率2%的低成本资金，鼓励两家地方法人金融机构加大“三农”领域、普惠小微领域信贷投放，引导“三农”领域、普惠小微领域信贷投放主体平均利率降至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5%以下。向商业银行发放支持企业进行票据融资的优惠资金，年利率2%。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〔人民银行桦川县支行会同有关部门按职责分工负责〕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对2022年4季度到期的、因疫情影响暂时遇困的小微企业贷款，鼓励银行业金融机构与借款人按市场化原则协商延期还本付息，延期贷款免收罚息，还本付息日期原则上最长延至2023年6月30日。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人民银行桦川县支行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会同有关部门按职责分工负责〕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按照市场化、法治化原则，对符合条件的存量“双稳基金”担保贷款继续实施阶段性延期还本，申请时限延长至2024年1月31日。对符合政策要求的重点支持对象继续发放“双稳基金”担保贷款，贷款投放期延长至2023年5月31日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〔县财政局、金融服务中心、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人民银行桦川县支行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会同各银行按职责分工负责〕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对月销售额10万元以下（含本数）的增值税小规模纳税人，免征增值税，对增值税小规模纳税人适用3%征收率的应税销售收入，减按1%征收率征收增值税，适用3%预征率的预缴增值税项目，减按1%预征率预缴增值税，执行期2023年1月1日至2023年12月31日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〔县税务局、县财政局会同有关部门按职责分工负责〕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持畜牧产业发展，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能繁母牛、母羊、母猪及年提供仔猪、出栏肥猪达到规定标准的，分别一次性奖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励30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-50万元，每个规模厂最高奖励100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-200万元；禽类年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饲养量达到规定标准的，每个单元一次性奖励100万元，每个规模厂最高奖励200万元；年屠宰生猪、肉鸭等达到规定标准的，分别一次性奖励100万元，每个规模厂最高奖励200万元。各级奖励资金不重叠，执行期至2023年12月31日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农业农村局、县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财政局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会同有关部门按职责分工负责〕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支持发展绿色循环农业，推进特色经济作物高质量发展。对2023年1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4月份发展棚室果蔬生产规模500平方米以上的经营主体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供热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每平方米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贴2元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对发展一年生中草药种植的，每亩补贴200元；对建设中草药苗圃并开展育苗的，每平方米补贴2元；对新发展食用菌生产的，每袋补贴0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5元；对发展稻渔综合种养的新型农业经营主体，免费提供鱼苗。各级补贴资金不重叠，执行期至2023年12月31日。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农业农村局、县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财政局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会同有关部门按职责分工负责〕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eastAsia="zh-CN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eastAsia="zh-CN"/>
        </w:rPr>
        <w:t>二、</w:t>
      </w:r>
      <w:r>
        <w:rPr>
          <w:rStyle w:val="8"/>
          <w:rFonts w:hint="eastAsia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工作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eastAsia="zh-CN"/>
        </w:rPr>
        <w:t>措施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为更好落实省、市、县政策措施，在全县范围内开展“四大行动”，确保更多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企业、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市场主体和群众享受到“真金白银”的政策红利。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一）全面开展“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干部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大走访”行动。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县处级领导、机关干部充分发挥领导包联机制和服务企业专员作用，持续开展“走千企访万户”活动，每半月至少深入包联企业和项目现场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对照省、市、县推动经济恢复增长政策措施，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摸清企业和项目现状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、存在问题、享受政策的堵点等内容。坚持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问题导向，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逐个企业和项目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建立推进台账，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定期与企业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梳理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推进，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切实解决一批制约发展的难题，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用“不断档、不降温、不打折”的贴心暖心服务，增强企业、个体工商户等市场主体发展的信心和决心。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二）全面开展“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惠企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大讲堂”行动。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行业部门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紧紧围绕省、市、县出台的推动经济恢复增长政策措施，在全县范围内开展机关干部政策措施业务培训，提升干部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对政策的理解和把握能力，更好地与企业一道研究兑现政策。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全县机关干部结合“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干部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大走访”行动，深入企业、个体工商户等市场主体，通过多种方式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反复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开展政策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解读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逐个企业解读清楚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可享受的政策和申报流程，提高从业人员业务水平，推动各类市场主体对政策应知尽知、应享尽享。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三）全面开展“政策大落实”行动。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各行业部门成立政策落实推进专班，安排专人对接服务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企业和市场主体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发改局对接项目单位、工信局对接工业企业、商务局对接商贸企业、住建局对接房地产开发企业等，聚焦资金补贴、消费促销、金融支持等政策要点，逐家逐户再走访，进一步梳理企业政策知晓、申报和落实情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让政策文件的“白纸黑字”真正变成援企惠民的“真金白银”。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四）全面开展“助企大服务”行动。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挥好12345政务服务便民热线、企业问题诉求热线、网上政策信息发布和政务平台“三个渠道”作用，各行业部门主动协调解决企业反映的问题。充分发挥政务服务网作用，大力推行“网上办”，让更多涉企高频业务实现全流程不见面办理，特别是项目手续办理过程中，对申请材料、证明材料能减则减、能免则免，尽最大努力为企业发展创造良好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（一）强化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责任落实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各牵头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部门要将落实政策措施纳入“四个体系”统筹推进，明确责任领导和责任人，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针对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干部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大走访”行动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中建立的推进台账，逐个问题明确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内容、具体措施、阶段目标，倒排工期，严格按照时间节点对标对表推进。统计局及行业部门要核实好基础数据，确保各项数据真实有效。财政局、审计局等部门要做好奖补资金和政策的监管审核，确保市场主体依法依规享受各类政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（二）细化政策落实。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各部门要结合本行业、本领域实际，细化研究政策措施，制定落实方案和实施细则，加快推进各项政策落地见效。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针对带动性强、成长性好、契合国省发展方向的企业和项目，按照既定执行标准，一企一策帮助企业制定争取享受政策的方案，强化政策对全县经济运行整体好转的促进作用。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本政策措施所有数据认定以统计部门及行业主管部门数据为准。县级奖补政策不能覆盖的市场主体，符合条件的可享受省市奖补政策，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省市县奖补政策按“就高不重复”的原则兑现。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深化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作风建设。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相关部门要把落实各级政策措施作为检验能力作风的试金石，全体党员干部要坚持到一线宣传政策、服务企业、解决问题。职能部门要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“马上就办、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事不过夜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”的工作作风，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最大限度压缩受理时间、缩减工作流程，确保政策措施“直达快享”“免申即享”，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以作风转变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力促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营商环境优化。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（四）持续跟踪问效。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县委、县政府督查室将省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县政策措施落实情况纳入重点督办事项，每周晒成绩、对台账、找不足，形成比学赶超、争先晋位态势。发挥全县目标责任考核“指挥棒”作用，考核结果作为评先晋优、干部任用的重要依据。县纪检、组织、宣传、审计部门要全程跟踪问效，对政策落实缓慢或执行不力的及时通报，督促整改；对政策落实得力的要树立正面典型，加大宣传和奖励力度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