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B4312">
      <w:pPr>
        <w:rPr>
          <w:rFonts w:hint="eastAsia"/>
          <w:lang w:val="en-US" w:eastAsia="zh-CN"/>
        </w:rPr>
      </w:pPr>
      <w:r>
        <w:rPr>
          <w:rFonts w:hint="eastAsia"/>
          <w:lang w:eastAsia="zh-CN"/>
        </w:rPr>
        <w:t>附件</w:t>
      </w:r>
      <w:r>
        <w:rPr>
          <w:rFonts w:hint="eastAsia"/>
          <w:lang w:val="en-US" w:eastAsia="zh-CN"/>
        </w:rPr>
        <w:t>1</w:t>
      </w:r>
    </w:p>
    <w:p w14:paraId="7A96762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中度以上失能老年人养老服务消费补贴项目居家上门服务机构报名申请表</w:t>
      </w:r>
    </w:p>
    <w:p w14:paraId="637E8733">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申报日期</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bookmarkStart w:id="0" w:name="heading_0"/>
    </w:p>
    <w:p w14:paraId="125E5C94">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b/>
          <w:sz w:val="32"/>
          <w:szCs w:val="32"/>
        </w:rPr>
        <w:t>机构基本登记信息</w:t>
      </w:r>
      <w:bookmarkEnd w:id="0"/>
    </w:p>
    <w:p w14:paraId="11B062D0">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机构全称（与营业执照完全一致）：</w:t>
      </w:r>
    </w:p>
    <w:p w14:paraId="385F8E5C">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32337BA2">
      <w:pPr>
        <w:keepNext w:val="0"/>
        <w:keepLines w:val="0"/>
        <w:pageBreakBefore w:val="0"/>
        <w:widowControl w:val="0"/>
        <w:numPr>
          <w:ilvl w:val="0"/>
          <w:numId w:val="1"/>
        </w:numPr>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58C76612">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2CEC08B2">
      <w:pPr>
        <w:keepNext w:val="0"/>
        <w:keepLines w:val="0"/>
        <w:pageBreakBefore w:val="0"/>
        <w:widowControl w:val="0"/>
        <w:numPr>
          <w:ilvl w:val="0"/>
          <w:numId w:val="1"/>
        </w:numPr>
        <w:kinsoku/>
        <w:wordWrap/>
        <w:overflowPunct/>
        <w:topLinePunct w:val="0"/>
        <w:autoSpaceDE/>
        <w:autoSpaceDN/>
        <w:bidi w:val="0"/>
        <w:adjustRightInd/>
        <w:snapToGrid/>
        <w:spacing w:before="120" w:after="120"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注册详细地址：</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县（区）</w:t>
      </w:r>
    </w:p>
    <w:p w14:paraId="4EC8AF04">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ind w:leftChars="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78B711B0">
      <w:pPr>
        <w:keepNext w:val="0"/>
        <w:keepLines w:val="0"/>
        <w:pageBreakBefore w:val="0"/>
        <w:widowControl w:val="0"/>
        <w:numPr>
          <w:ilvl w:val="0"/>
          <w:numId w:val="1"/>
        </w:numPr>
        <w:kinsoku/>
        <w:wordWrap/>
        <w:overflowPunct/>
        <w:topLinePunct w:val="0"/>
        <w:autoSpaceDE/>
        <w:autoSpaceDN/>
        <w:bidi w:val="0"/>
        <w:adjustRightInd/>
        <w:snapToGrid/>
        <w:spacing w:before="120" w:after="120"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实际经营及居家养老服务开展地址：</w:t>
      </w:r>
      <w:r>
        <w:rPr>
          <w:rFonts w:hint="eastAsia" w:ascii="仿宋_GB2312" w:hAnsi="仿宋_GB2312" w:eastAsia="仿宋_GB2312" w:cs="仿宋_GB2312"/>
          <w:sz w:val="32"/>
          <w:szCs w:val="32"/>
          <w:lang w:val="en-US" w:eastAsia="zh-CN"/>
        </w:rPr>
        <w:t xml:space="preserve"> </w:t>
      </w:r>
    </w:p>
    <w:p w14:paraId="66041ADA">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ind w:leftChars="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2E463F74">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5. 机构经营性质：□有限责任公司 □个体工商户 □民办非企业单位 □其他：</w:t>
      </w:r>
      <w:r>
        <w:rPr>
          <w:rFonts w:hint="eastAsia" w:ascii="仿宋_GB2312" w:hAnsi="仿宋_GB2312" w:eastAsia="仿宋_GB2312" w:cs="仿宋_GB2312"/>
          <w:sz w:val="32"/>
          <w:szCs w:val="32"/>
          <w:u w:val="single"/>
          <w:lang w:val="en-US" w:eastAsia="zh-CN"/>
        </w:rPr>
        <w:t xml:space="preserve">            </w:t>
      </w:r>
    </w:p>
    <w:p w14:paraId="444D0B8E">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6. 法定代表人姓名：</w:t>
      </w:r>
      <w:r>
        <w:rPr>
          <w:rFonts w:hint="eastAsia" w:ascii="仿宋_GB2312" w:hAnsi="仿宋_GB2312" w:eastAsia="仿宋_GB2312" w:cs="仿宋_GB2312"/>
          <w:sz w:val="32"/>
          <w:szCs w:val="32"/>
          <w:u w:val="single"/>
          <w:lang w:val="en-US" w:eastAsia="zh-CN"/>
        </w:rPr>
        <w:t xml:space="preserve">             </w:t>
      </w:r>
    </w:p>
    <w:p w14:paraId="1C325957">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lang w:val="en-US" w:eastAsia="zh-CN"/>
        </w:rPr>
        <w:t xml:space="preserve">                                        </w:t>
      </w:r>
    </w:p>
    <w:p w14:paraId="65106DAB">
      <w:pPr>
        <w:keepNext w:val="0"/>
        <w:keepLines w:val="0"/>
        <w:pageBreakBefore w:val="0"/>
        <w:widowControl w:val="0"/>
        <w:numPr>
          <w:ilvl w:val="0"/>
          <w:numId w:val="2"/>
        </w:numPr>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法定代表人联系电话：</w:t>
      </w:r>
    </w:p>
    <w:p w14:paraId="358C46D8">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1E8ACB54">
      <w:pPr>
        <w:keepNext w:val="0"/>
        <w:keepLines w:val="0"/>
        <w:pageBreakBefore w:val="0"/>
        <w:widowControl w:val="0"/>
        <w:numPr>
          <w:ilvl w:val="0"/>
          <w:numId w:val="2"/>
        </w:numPr>
        <w:kinsoku/>
        <w:wordWrap/>
        <w:overflowPunct/>
        <w:topLinePunct w:val="0"/>
        <w:autoSpaceDE/>
        <w:autoSpaceDN/>
        <w:bidi w:val="0"/>
        <w:adjustRightInd/>
        <w:snapToGrid/>
        <w:spacing w:before="120" w:after="120"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机构办公电子邮箱：</w:t>
      </w:r>
    </w:p>
    <w:p w14:paraId="1A5B45AE">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ind w:leftChars="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57282266">
      <w:pPr>
        <w:keepNext w:val="0"/>
        <w:keepLines w:val="0"/>
        <w:pageBreakBefore w:val="0"/>
        <w:widowControl w:val="0"/>
        <w:numPr>
          <w:ilvl w:val="0"/>
          <w:numId w:val="2"/>
        </w:numPr>
        <w:kinsoku/>
        <w:wordWrap/>
        <w:overflowPunct/>
        <w:topLinePunct w:val="0"/>
        <w:autoSpaceDE/>
        <w:autoSpaceDN/>
        <w:bidi w:val="0"/>
        <w:adjustRightInd/>
        <w:snapToGrid/>
        <w:spacing w:before="120" w:after="120"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对公开户银行：</w:t>
      </w:r>
    </w:p>
    <w:p w14:paraId="08DD059E">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ind w:leftChars="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74EA3D53">
      <w:pPr>
        <w:keepNext w:val="0"/>
        <w:keepLines w:val="0"/>
        <w:pageBreakBefore w:val="0"/>
        <w:widowControl w:val="0"/>
        <w:numPr>
          <w:ilvl w:val="0"/>
          <w:numId w:val="2"/>
        </w:numPr>
        <w:kinsoku/>
        <w:wordWrap/>
        <w:overflowPunct/>
        <w:topLinePunct w:val="0"/>
        <w:autoSpaceDE/>
        <w:autoSpaceDN/>
        <w:bidi w:val="0"/>
        <w:adjustRightInd/>
        <w:snapToGrid/>
        <w:spacing w:before="120" w:after="120"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对公银行账号：</w:t>
      </w:r>
    </w:p>
    <w:p w14:paraId="6B634C0D">
      <w:pPr>
        <w:keepNext w:val="0"/>
        <w:keepLines w:val="0"/>
        <w:pageBreakBefore w:val="0"/>
        <w:widowControl w:val="0"/>
        <w:numPr>
          <w:ilvl w:val="0"/>
          <w:numId w:val="0"/>
        </w:numPr>
        <w:kinsoku/>
        <w:wordWrap/>
        <w:overflowPunct/>
        <w:topLinePunct w:val="0"/>
        <w:autoSpaceDE/>
        <w:autoSpaceDN/>
        <w:bidi w:val="0"/>
        <w:adjustRightInd/>
        <w:snapToGrid/>
        <w:spacing w:before="120" w:after="120" w:line="560" w:lineRule="exact"/>
        <w:ind w:left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bookmarkStart w:id="1" w:name="heading_1"/>
      <w:r>
        <w:rPr>
          <w:rFonts w:hint="eastAsia" w:ascii="仿宋_GB2312" w:hAnsi="仿宋_GB2312" w:eastAsia="仿宋_GB2312" w:cs="仿宋_GB2312"/>
          <w:sz w:val="32"/>
          <w:szCs w:val="32"/>
          <w:u w:val="none"/>
          <w:lang w:val="en-US" w:eastAsia="zh-CN"/>
        </w:rPr>
        <w:t>二、</w:t>
      </w:r>
      <w:r>
        <w:rPr>
          <w:rFonts w:hint="eastAsia" w:ascii="仿宋_GB2312" w:hAnsi="仿宋_GB2312" w:eastAsia="仿宋_GB2312" w:cs="仿宋_GB2312"/>
          <w:b/>
          <w:sz w:val="32"/>
          <w:szCs w:val="32"/>
        </w:rPr>
        <w:t>机构资质及信用合规情况</w:t>
      </w:r>
      <w:bookmarkEnd w:id="1"/>
    </w:p>
    <w:p w14:paraId="1ABB520A">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1.营业执照有效情况：□资质齐全且在有效期内 □资质不全</w:t>
      </w:r>
    </w:p>
    <w:p w14:paraId="40E4CB8C">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经营范围包含相关服务类目：□养老服务 □居家生活照护 □家政服务 □康复辅助服务 □其他相关养老配套服务</w:t>
      </w:r>
    </w:p>
    <w:p w14:paraId="30BBC690">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信用合规核查情况：已在信用中国官网下载企业公共信用信息报告，□无经营异常记录 □无行政处罚记录 □无严重违法失信名单记录 □无失信联合惩戒记录</w:t>
      </w:r>
    </w:p>
    <w:p w14:paraId="5C647EAF">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近一年经营及服务情况：□无重大安全责任事故 □无重大养老服务投诉纠纷 □无负面舆情及行业违规处罚情况</w:t>
      </w:r>
    </w:p>
    <w:p w14:paraId="5CE34221">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失信及违规情况说明：□无任何失信及违规情况 □有相关情况，具体说明：</w:t>
      </w:r>
    </w:p>
    <w:p w14:paraId="249F5D16">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bookmarkStart w:id="2" w:name="heading_2"/>
      <w:r>
        <w:rPr>
          <w:rFonts w:hint="eastAsia" w:ascii="仿宋_GB2312" w:hAnsi="仿宋_GB2312" w:eastAsia="仿宋_GB2312" w:cs="仿宋_GB2312"/>
          <w:b/>
          <w:sz w:val="32"/>
          <w:szCs w:val="32"/>
        </w:rPr>
        <w:t>三、机构服务能力及从业人员配置情况</w:t>
      </w:r>
      <w:bookmarkEnd w:id="2"/>
    </w:p>
    <w:p w14:paraId="454E4A7E">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机构注册成立时间：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日，从事居家养老及老年人照护服务工作年限：</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p>
    <w:p w14:paraId="13766761">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养老服务覆盖区域：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县（区）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乡镇（街道）全域及所辖社区、行政村</w:t>
      </w:r>
    </w:p>
    <w:p w14:paraId="34B85FB1">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固定办公经营场所：□有固定合规办公场所，□无固定办公场所</w:t>
      </w:r>
    </w:p>
    <w:p w14:paraId="19BC7907">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专职在岗服务人员总数量：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人，其中专职养老护理员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人、专职家政助老服务人员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人、基础康复辅助服务人员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人、其他后勤及管理人员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w:t>
      </w:r>
    </w:p>
    <w:p w14:paraId="493848B0">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从业人员持证情况：全员配备有效健康证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人，持有养老护理员职业技能等级证书</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人，具备相关护理及康复专业资质人员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人</w:t>
      </w:r>
    </w:p>
    <w:p w14:paraId="4E5A7CA8">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过往养老服务经验：□已长期开展居家老年人上门照护服务，常态化服务老人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名 □新开展养老服务相关业务</w:t>
      </w:r>
      <w:bookmarkStart w:id="3" w:name="heading_3"/>
      <w:r>
        <w:rPr>
          <w:rFonts w:hint="eastAsia" w:ascii="仿宋_GB2312" w:hAnsi="仿宋_GB2312" w:eastAsia="仿宋_GB2312" w:cs="仿宋_GB2312"/>
          <w:b/>
          <w:sz w:val="32"/>
          <w:szCs w:val="32"/>
        </w:rPr>
        <w:t>四、申请纳入消费补贴上门服务项目清单（可多选）</w:t>
      </w:r>
      <w:bookmarkEnd w:id="3"/>
    </w:p>
    <w:p w14:paraId="46E0D0DC">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□助餐上门配送及就餐照料服务 □上门助浴、洗浴护理及清洁照料服务 □居家助洁、居室保洁及环境整理服务 □老年人助行、陪同出行及代办跑腿服务 □日常基础生活照料（穿衣、洗漱、翻身、如厕、起居看护等） □基础康复护理、用药提醒、常规身体护理及压疮基础防护服务 □定期探访慰问、心理疏导及精神慰藉服务 □生活物资代购、代办养老相关事项服务 □其他特色养老上门服务：</w:t>
      </w:r>
      <w:r>
        <w:rPr>
          <w:rFonts w:hint="eastAsia" w:ascii="仿宋_GB2312" w:hAnsi="仿宋_GB2312" w:eastAsia="仿宋_GB2312" w:cs="仿宋_GB2312"/>
          <w:sz w:val="32"/>
          <w:szCs w:val="32"/>
          <w:u w:val="single"/>
          <w:lang w:val="en-US" w:eastAsia="zh-CN"/>
        </w:rPr>
        <w:t xml:space="preserve">        </w:t>
      </w:r>
      <w:bookmarkStart w:id="4" w:name="heading_4"/>
      <w:r>
        <w:rPr>
          <w:rFonts w:hint="eastAsia" w:ascii="仿宋_GB2312" w:hAnsi="仿宋_GB2312" w:eastAsia="仿宋_GB2312" w:cs="仿宋_GB2312"/>
          <w:b/>
          <w:sz w:val="32"/>
          <w:szCs w:val="32"/>
        </w:rPr>
        <w:t>五、养老上门服务收费价格备案明细表</w:t>
      </w:r>
      <w:bookmarkEnd w:id="4"/>
    </w:p>
    <w:tbl>
      <w:tblPr>
        <w:tblStyle w:val="2"/>
        <w:tblW w:w="8522"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732"/>
        <w:gridCol w:w="2471"/>
        <w:gridCol w:w="3375"/>
        <w:gridCol w:w="1944"/>
      </w:tblGrid>
      <w:tr w14:paraId="38CF188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5567CB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76568DE5">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上门养老服务具体项目名称</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6E78238">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统一备案收费标准</w:t>
            </w:r>
          </w:p>
          <w:p w14:paraId="48C8E0D7">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（元/小时/元/次）</w:t>
            </w:r>
          </w:p>
        </w:tc>
        <w:tc>
          <w:tcPr>
            <w:tcW w:w="19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1C65A253">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服务内容及备注说明</w:t>
            </w:r>
          </w:p>
        </w:tc>
      </w:tr>
      <w:tr w14:paraId="48E327A8">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4C9E5B4F">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5D96728">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助浴上门服务</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0C55CFF">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_GB2312" w:hAnsi="仿宋_GB2312" w:eastAsia="仿宋_GB2312" w:cs="仿宋_GB2312"/>
                <w:sz w:val="32"/>
                <w:szCs w:val="32"/>
              </w:rPr>
            </w:pPr>
          </w:p>
        </w:tc>
        <w:tc>
          <w:tcPr>
            <w:tcW w:w="19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7DE3248A">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right"/>
              <w:textAlignment w:val="auto"/>
              <w:rPr>
                <w:rFonts w:hint="eastAsia" w:ascii="仿宋_GB2312" w:hAnsi="仿宋_GB2312" w:eastAsia="仿宋_GB2312" w:cs="仿宋_GB2312"/>
                <w:sz w:val="32"/>
                <w:szCs w:val="32"/>
              </w:rPr>
            </w:pPr>
          </w:p>
        </w:tc>
      </w:tr>
      <w:tr w14:paraId="42D1C71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A3F5BFF">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FC46CF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居家助洁保洁服务</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2D1EDA18">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_GB2312" w:hAnsi="仿宋_GB2312" w:eastAsia="仿宋_GB2312" w:cs="仿宋_GB2312"/>
                <w:sz w:val="32"/>
                <w:szCs w:val="32"/>
              </w:rPr>
            </w:pPr>
          </w:p>
        </w:tc>
        <w:tc>
          <w:tcPr>
            <w:tcW w:w="19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09C5FF29">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right"/>
              <w:textAlignment w:val="auto"/>
              <w:rPr>
                <w:rFonts w:hint="eastAsia" w:ascii="仿宋_GB2312" w:hAnsi="仿宋_GB2312" w:eastAsia="仿宋_GB2312" w:cs="仿宋_GB2312"/>
                <w:sz w:val="32"/>
                <w:szCs w:val="32"/>
              </w:rPr>
            </w:pPr>
          </w:p>
        </w:tc>
      </w:tr>
      <w:tr w14:paraId="5711D6D6">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920F6D0">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00201BFE">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日常生活综合照料服务</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1B92A2EE">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_GB2312" w:hAnsi="仿宋_GB2312" w:eastAsia="仿宋_GB2312" w:cs="仿宋_GB2312"/>
                <w:sz w:val="32"/>
                <w:szCs w:val="32"/>
              </w:rPr>
            </w:pPr>
          </w:p>
        </w:tc>
        <w:tc>
          <w:tcPr>
            <w:tcW w:w="19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3FED8D9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right"/>
              <w:textAlignment w:val="auto"/>
              <w:rPr>
                <w:rFonts w:hint="eastAsia" w:ascii="仿宋_GB2312" w:hAnsi="仿宋_GB2312" w:eastAsia="仿宋_GB2312" w:cs="仿宋_GB2312"/>
                <w:sz w:val="32"/>
                <w:szCs w:val="32"/>
              </w:rPr>
            </w:pPr>
          </w:p>
        </w:tc>
      </w:tr>
      <w:tr w14:paraId="7959EF1B">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6BDA3B1B">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0" w:type="auto"/>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44D4AEE">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基础康复护理上门服务</w:t>
            </w:r>
          </w:p>
        </w:tc>
        <w:tc>
          <w:tcPr>
            <w:tcW w:w="3375" w:type="dxa"/>
            <w:tcBorders>
              <w:top w:val="single" w:color="auto" w:sz="4" w:space="0"/>
              <w:left w:val="single" w:color="auto" w:sz="4" w:space="0"/>
              <w:bottom w:val="nil"/>
              <w:right w:val="nil"/>
            </w:tcBorders>
            <w:noWrap w:val="0"/>
            <w:tcMar>
              <w:top w:w="60" w:type="dxa"/>
              <w:left w:w="120" w:type="dxa"/>
              <w:bottom w:w="30" w:type="dxa"/>
              <w:right w:w="120" w:type="dxa"/>
            </w:tcMar>
            <w:vAlign w:val="center"/>
          </w:tcPr>
          <w:p w14:paraId="3B60CAC9">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_GB2312" w:hAnsi="仿宋_GB2312" w:eastAsia="仿宋_GB2312" w:cs="仿宋_GB2312"/>
                <w:sz w:val="32"/>
                <w:szCs w:val="32"/>
              </w:rPr>
            </w:pPr>
          </w:p>
        </w:tc>
        <w:tc>
          <w:tcPr>
            <w:tcW w:w="1944" w:type="dxa"/>
            <w:tcBorders>
              <w:top w:val="single" w:color="auto" w:sz="4" w:space="0"/>
              <w:left w:val="single" w:color="auto" w:sz="4" w:space="0"/>
              <w:bottom w:val="nil"/>
              <w:right w:val="single" w:color="auto" w:sz="4" w:space="0"/>
            </w:tcBorders>
            <w:noWrap w:val="0"/>
            <w:tcMar>
              <w:top w:w="60" w:type="dxa"/>
              <w:left w:w="120" w:type="dxa"/>
              <w:bottom w:w="30" w:type="dxa"/>
              <w:right w:w="120" w:type="dxa"/>
            </w:tcMar>
            <w:vAlign w:val="center"/>
          </w:tcPr>
          <w:p w14:paraId="6E7DCFC0">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right"/>
              <w:textAlignment w:val="auto"/>
              <w:rPr>
                <w:rFonts w:hint="eastAsia" w:ascii="仿宋_GB2312" w:hAnsi="仿宋_GB2312" w:eastAsia="仿宋_GB2312" w:cs="仿宋_GB2312"/>
                <w:sz w:val="32"/>
                <w:szCs w:val="32"/>
              </w:rPr>
            </w:pPr>
          </w:p>
        </w:tc>
      </w:tr>
      <w:tr w14:paraId="0BD67421">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732"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02BA0875">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2471"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539FF866">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其他服务项目</w:t>
            </w:r>
          </w:p>
        </w:tc>
        <w:tc>
          <w:tcPr>
            <w:tcW w:w="3375" w:type="dxa"/>
            <w:tcBorders>
              <w:top w:val="single" w:color="auto" w:sz="4" w:space="0"/>
              <w:left w:val="single" w:color="auto" w:sz="4" w:space="0"/>
              <w:bottom w:val="single" w:color="auto" w:sz="4" w:space="0"/>
              <w:right w:val="nil"/>
            </w:tcBorders>
            <w:noWrap w:val="0"/>
            <w:tcMar>
              <w:top w:w="60" w:type="dxa"/>
              <w:left w:w="120" w:type="dxa"/>
              <w:bottom w:w="30" w:type="dxa"/>
              <w:right w:w="120" w:type="dxa"/>
            </w:tcMar>
            <w:vAlign w:val="center"/>
          </w:tcPr>
          <w:p w14:paraId="17529089">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left"/>
              <w:textAlignment w:val="auto"/>
              <w:rPr>
                <w:rFonts w:hint="eastAsia" w:ascii="仿宋_GB2312" w:hAnsi="仿宋_GB2312" w:eastAsia="仿宋_GB2312" w:cs="仿宋_GB2312"/>
                <w:sz w:val="32"/>
                <w:szCs w:val="32"/>
              </w:rPr>
            </w:pPr>
          </w:p>
        </w:tc>
        <w:tc>
          <w:tcPr>
            <w:tcW w:w="1944" w:type="dxa"/>
            <w:tcBorders>
              <w:top w:val="single" w:color="auto" w:sz="4" w:space="0"/>
              <w:left w:val="single" w:color="auto" w:sz="4" w:space="0"/>
              <w:bottom w:val="single" w:color="auto" w:sz="4" w:space="0"/>
              <w:right w:val="single" w:color="auto" w:sz="4" w:space="0"/>
            </w:tcBorders>
            <w:noWrap w:val="0"/>
            <w:tcMar>
              <w:top w:w="60" w:type="dxa"/>
              <w:left w:w="120" w:type="dxa"/>
              <w:bottom w:w="30" w:type="dxa"/>
              <w:right w:w="120" w:type="dxa"/>
            </w:tcMar>
            <w:vAlign w:val="center"/>
          </w:tcPr>
          <w:p w14:paraId="2AF7581D">
            <w:pPr>
              <w:keepNext/>
              <w:keepLines w:val="0"/>
              <w:pageBreakBefore w:val="0"/>
              <w:widowControl w:val="0"/>
              <w:kinsoku/>
              <w:wordWrap/>
              <w:overflowPunct/>
              <w:topLinePunct w:val="0"/>
              <w:autoSpaceDE/>
              <w:autoSpaceDN/>
              <w:bidi w:val="0"/>
              <w:adjustRightInd/>
              <w:snapToGrid w:val="0"/>
              <w:spacing w:before="120" w:after="120" w:line="240" w:lineRule="auto"/>
              <w:ind w:left="0" w:leftChars="0" w:right="0" w:rightChars="0" w:firstLine="0" w:firstLineChars="0"/>
              <w:jc w:val="right"/>
              <w:textAlignment w:val="auto"/>
              <w:rPr>
                <w:rFonts w:hint="eastAsia" w:ascii="仿宋_GB2312" w:hAnsi="仿宋_GB2312" w:eastAsia="仿宋_GB2312" w:cs="仿宋_GB2312"/>
                <w:sz w:val="32"/>
                <w:szCs w:val="32"/>
              </w:rPr>
            </w:pPr>
          </w:p>
        </w:tc>
      </w:tr>
    </w:tbl>
    <w:p w14:paraId="3177AA68">
      <w:pPr>
        <w:keepNext w:val="0"/>
        <w:keepLines w:val="0"/>
        <w:pageBreakBefore w:val="0"/>
        <w:widowControl w:val="0"/>
        <w:kinsoku/>
        <w:wordWrap/>
        <w:overflowPunct/>
        <w:topLinePunct w:val="0"/>
        <w:autoSpaceDE/>
        <w:autoSpaceDN/>
        <w:bidi w:val="0"/>
        <w:adjustRightInd/>
        <w:snapToGrid/>
        <w:spacing w:before="320" w:after="120" w:line="560" w:lineRule="exact"/>
        <w:ind w:left="0"/>
        <w:jc w:val="left"/>
        <w:textAlignment w:val="auto"/>
        <w:outlineLvl w:val="1"/>
        <w:rPr>
          <w:rFonts w:hint="eastAsia" w:ascii="仿宋_GB2312" w:hAnsi="仿宋_GB2312" w:eastAsia="仿宋_GB2312" w:cs="仿宋_GB2312"/>
          <w:sz w:val="32"/>
          <w:szCs w:val="32"/>
        </w:rPr>
      </w:pPr>
      <w:bookmarkStart w:id="5" w:name="heading_5"/>
      <w:r>
        <w:rPr>
          <w:rFonts w:hint="eastAsia" w:ascii="仿宋_GB2312" w:hAnsi="仿宋_GB2312" w:eastAsia="仿宋_GB2312" w:cs="仿宋_GB2312"/>
          <w:b/>
          <w:sz w:val="32"/>
          <w:szCs w:val="32"/>
          <w:lang w:eastAsia="zh-CN"/>
        </w:rPr>
        <w:t>六、</w:t>
      </w:r>
      <w:r>
        <w:rPr>
          <w:rFonts w:hint="eastAsia" w:ascii="仿宋_GB2312" w:hAnsi="仿宋_GB2312" w:eastAsia="仿宋_GB2312" w:cs="仿宋_GB2312"/>
          <w:b/>
          <w:sz w:val="32"/>
          <w:szCs w:val="32"/>
        </w:rPr>
        <w:t>机构申请承诺内容</w:t>
      </w:r>
      <w:bookmarkEnd w:id="5"/>
    </w:p>
    <w:p w14:paraId="26CDFE7A">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构自愿申请纳入中度以上失能老年人养老服务消费补贴项目居家上门定点服务机构，郑重承诺如下：本机构所提交本次报名申请全部纸质材料、电子资料及相关资质证明均真实、合法、有效，不存在伪造、变造、虚报、瞒报等情况；严格按照民政部门统一工作要求和服务规范开展居家养老上门服务，不擅自提高服务收费标准、不降低养老服务质量、不违规缩减服务时长；严格按照要求使用养老服务消费券核销平台及相关管理系统，如实录入服务信息、留存服务台账、规范完成消费券核销工作；绝不通过虚假服务、重复核销、虚构工单等任何方式套取、截留、挪用养老服务财政补贴资金；自觉接受民政、财政、审计及相关主管部门日常监督检查、年度考核及动态管理工作，主动配合资料报送、现场核查及服务回访工作；严格保护服务老年人个人隐私及身份信息，不泄露、不违规使用老人相关资料；若本机构存在违规违纪、虚假服务、套取资金、服务投诉频发、服务质量不达标等违规违法行为，自愿接受取消定点服务机构资格、终止合作、退回违规补贴资金等处理，并承担一切相关法律责任和后果。</w:t>
      </w:r>
      <w:bookmarkStart w:id="6" w:name="heading_6"/>
    </w:p>
    <w:p w14:paraId="662919EF">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七、附件提交清单（全部复印件加盖机构公章）</w:t>
      </w:r>
      <w:bookmarkEnd w:id="6"/>
    </w:p>
    <w:p w14:paraId="152B1162">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营业执照正反面复印件；2. 法定代表人身份证正反面复印件；3. 对公银行基本账户开户信息复印件；4. 信用中国企业公共信用信息报告（带官方水印）；5. 养老护理及家政服务人员花名册、身份证、健康证及相关职业证书复印件；6. 居家上门养老标准化服务流程及备案收费价目表；</w:t>
      </w:r>
      <w:bookmarkStart w:id="7" w:name="heading_7"/>
    </w:p>
    <w:p w14:paraId="11BDEE8F">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八、机构签字盖章</w:t>
      </w:r>
      <w:bookmarkEnd w:id="7"/>
    </w:p>
    <w:p w14:paraId="6A3958D7">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sz w:val="32"/>
          <w:szCs w:val="32"/>
        </w:rPr>
        <w:t>法定代表人签字</w:t>
      </w:r>
      <w:r>
        <w:rPr>
          <w:rFonts w:hint="eastAsia" w:ascii="仿宋_GB2312" w:hAnsi="仿宋_GB2312" w:eastAsia="仿宋_GB2312" w:cs="仿宋_GB2312"/>
          <w:b w:val="0"/>
          <w:bCs/>
          <w:sz w:val="32"/>
          <w:szCs w:val="32"/>
          <w:lang w:eastAsia="zh-CN"/>
        </w:rPr>
        <w:t>（盖章）</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lang w:val="en-US" w:eastAsia="zh-CN"/>
        </w:rPr>
        <w:t xml:space="preserve">           </w:t>
      </w:r>
    </w:p>
    <w:p w14:paraId="3D2CE770">
      <w:pPr>
        <w:keepNext w:val="0"/>
        <w:keepLines w:val="0"/>
        <w:pageBreakBefore w:val="0"/>
        <w:widowControl w:val="0"/>
        <w:kinsoku/>
        <w:wordWrap/>
        <w:overflowPunct/>
        <w:topLinePunct w:val="0"/>
        <w:autoSpaceDE/>
        <w:autoSpaceDN/>
        <w:bidi w:val="0"/>
        <w:adjustRightInd/>
        <w:snapToGrid/>
        <w:spacing w:before="120" w:after="12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14:paraId="1197782D">
      <w:pPr>
        <w:rPr>
          <w:rFonts w:hint="default"/>
          <w:lang w:val="en-US" w:eastAsia="zh-CN"/>
        </w:rPr>
      </w:pPr>
    </w:p>
    <w:p w14:paraId="3E2EB099">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3A5AEB"/>
    <w:multiLevelType w:val="singleLevel"/>
    <w:tmpl w:val="313A5AEB"/>
    <w:lvl w:ilvl="0" w:tentative="0">
      <w:start w:val="2"/>
      <w:numFmt w:val="decimal"/>
      <w:suff w:val="space"/>
      <w:lvlText w:val="%1."/>
      <w:lvlJc w:val="left"/>
    </w:lvl>
  </w:abstractNum>
  <w:abstractNum w:abstractNumId="1">
    <w:nsid w:val="48C51198"/>
    <w:multiLevelType w:val="singleLevel"/>
    <w:tmpl w:val="48C51198"/>
    <w:lvl w:ilvl="0" w:tentative="0">
      <w:start w:val="7"/>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703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倔强的小齐</cp:lastModifiedBy>
  <dcterms:modified xsi:type="dcterms:W3CDTF">2026-09-14T01:24:38Z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eyJoZGlkIjoiMTNhNDBkZmQ4NjBkYWYyODIyNGM5NDY2ZDk1NGY5NTQiLCJ1c2VySWQiOiI3NzU4MDk3NDUifQ==</vt:lpwstr>
  </property>
  <property fmtid="{D5CDD505-2E9C-101B-9397-08002B2CF9AE}" pid="4" name="ICV">
    <vt:lpwstr>1F7C8DF28DD3464FA1C7CF3ABA6C251A_12</vt:lpwstr>
  </property>
</Properties>
</file>